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1B" w:rsidRPr="000E1799" w:rsidRDefault="00700BAC" w:rsidP="000E17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13</w:t>
      </w:r>
      <w:r w:rsidR="009661CF">
        <w:rPr>
          <w:rFonts w:ascii="Times New Roman" w:hAnsi="Times New Roman" w:cs="Times New Roman"/>
          <w:b/>
          <w:sz w:val="24"/>
          <w:szCs w:val="24"/>
        </w:rPr>
        <w:t xml:space="preserve">.04.2020 </w:t>
      </w:r>
      <w:r w:rsidR="000E1799" w:rsidRPr="000E1799">
        <w:rPr>
          <w:rFonts w:ascii="Times New Roman" w:hAnsi="Times New Roman" w:cs="Times New Roman"/>
          <w:b/>
          <w:sz w:val="24"/>
          <w:szCs w:val="24"/>
        </w:rPr>
        <w:t>Добрый день гр. 32а!</w:t>
      </w:r>
    </w:p>
    <w:p w:rsidR="000E1799" w:rsidRPr="000E1799" w:rsidRDefault="000F43FB" w:rsidP="000E17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9661CF">
        <w:rPr>
          <w:rFonts w:ascii="Times New Roman" w:hAnsi="Times New Roman" w:cs="Times New Roman"/>
          <w:b/>
          <w:sz w:val="24"/>
          <w:szCs w:val="24"/>
        </w:rPr>
        <w:t>-7</w:t>
      </w:r>
      <w:r w:rsidR="000E1799" w:rsidRPr="000E1799">
        <w:rPr>
          <w:rFonts w:ascii="Times New Roman" w:hAnsi="Times New Roman" w:cs="Times New Roman"/>
          <w:b/>
          <w:sz w:val="24"/>
          <w:szCs w:val="24"/>
        </w:rPr>
        <w:t xml:space="preserve"> урок!</w:t>
      </w:r>
    </w:p>
    <w:p w:rsidR="00700BAC" w:rsidRDefault="009C207E" w:rsidP="009C207E">
      <w:pPr>
        <w:spacing w:after="0" w:line="240" w:lineRule="auto"/>
        <w:rPr>
          <w:rFonts w:ascii="Times New Roman" w:eastAsia="Times New Roman" w:hAnsi="Times New Roman"/>
          <w:color w:val="000000"/>
          <w:sz w:val="24"/>
          <w:szCs w:val="24"/>
          <w:lang w:eastAsia="ru-RU"/>
        </w:rPr>
      </w:pPr>
      <w:r>
        <w:rPr>
          <w:rFonts w:ascii="Times New Roman" w:hAnsi="Times New Roman" w:cs="Times New Roman"/>
          <w:b/>
          <w:sz w:val="24"/>
          <w:szCs w:val="24"/>
        </w:rPr>
        <w:t>Те</w:t>
      </w:r>
      <w:r w:rsidR="000E1799" w:rsidRPr="000E1799">
        <w:rPr>
          <w:rFonts w:ascii="Times New Roman" w:hAnsi="Times New Roman" w:cs="Times New Roman"/>
          <w:b/>
          <w:sz w:val="24"/>
          <w:szCs w:val="24"/>
        </w:rPr>
        <w:t xml:space="preserve">ма 1 – </w:t>
      </w:r>
      <w:r w:rsidR="00700BAC" w:rsidRPr="00C97D12">
        <w:rPr>
          <w:rFonts w:ascii="Times New Roman" w:eastAsia="Times New Roman" w:hAnsi="Times New Roman"/>
          <w:color w:val="000000"/>
          <w:sz w:val="24"/>
          <w:szCs w:val="24"/>
          <w:lang w:eastAsia="ru-RU"/>
        </w:rPr>
        <w:t>Право на благоприятную окружающую среду.</w:t>
      </w:r>
    </w:p>
    <w:p w:rsidR="00700BAC" w:rsidRDefault="000E1799" w:rsidP="009C207E">
      <w:pPr>
        <w:spacing w:after="0" w:line="240" w:lineRule="auto"/>
        <w:rPr>
          <w:rFonts w:ascii="Times New Roman" w:eastAsia="Times New Roman" w:hAnsi="Times New Roman"/>
          <w:color w:val="000000"/>
          <w:sz w:val="24"/>
          <w:szCs w:val="24"/>
          <w:lang w:eastAsia="ru-RU"/>
        </w:rPr>
      </w:pPr>
      <w:r w:rsidRPr="000E1799">
        <w:rPr>
          <w:rFonts w:ascii="Times New Roman" w:hAnsi="Times New Roman" w:cs="Times New Roman"/>
          <w:b/>
          <w:sz w:val="24"/>
          <w:szCs w:val="24"/>
        </w:rPr>
        <w:t xml:space="preserve">Тема 2 – </w:t>
      </w:r>
      <w:r w:rsidR="00700BAC" w:rsidRPr="00C97D12">
        <w:rPr>
          <w:rFonts w:ascii="Times New Roman" w:eastAsia="Times New Roman" w:hAnsi="Times New Roman"/>
          <w:color w:val="000000"/>
          <w:sz w:val="24"/>
          <w:szCs w:val="24"/>
          <w:lang w:eastAsia="ru-RU"/>
        </w:rPr>
        <w:t>Обязанность защиты Отечества</w:t>
      </w:r>
      <w:r w:rsidR="00700BAC">
        <w:rPr>
          <w:rFonts w:ascii="Times New Roman" w:eastAsia="Times New Roman" w:hAnsi="Times New Roman"/>
          <w:color w:val="000000"/>
          <w:sz w:val="24"/>
          <w:szCs w:val="24"/>
          <w:lang w:eastAsia="ru-RU"/>
        </w:rPr>
        <w:t>.</w:t>
      </w:r>
    </w:p>
    <w:p w:rsidR="000E1799" w:rsidRPr="000E1799" w:rsidRDefault="000E1799" w:rsidP="009C207E">
      <w:pPr>
        <w:spacing w:after="0" w:line="240" w:lineRule="auto"/>
        <w:rPr>
          <w:rFonts w:ascii="Times New Roman" w:hAnsi="Times New Roman" w:cs="Times New Roman"/>
          <w:b/>
          <w:sz w:val="24"/>
          <w:szCs w:val="24"/>
        </w:rPr>
      </w:pPr>
      <w:r w:rsidRPr="000E1799">
        <w:rPr>
          <w:rFonts w:ascii="Times New Roman" w:hAnsi="Times New Roman" w:cs="Times New Roman"/>
          <w:b/>
          <w:sz w:val="24"/>
          <w:szCs w:val="24"/>
        </w:rPr>
        <w:t xml:space="preserve">Тема 3 – </w:t>
      </w:r>
      <w:r w:rsidR="00700BAC" w:rsidRPr="00C97D12">
        <w:rPr>
          <w:rFonts w:ascii="Times New Roman" w:eastAsia="Times New Roman" w:hAnsi="Times New Roman"/>
          <w:color w:val="000000"/>
          <w:sz w:val="24"/>
          <w:szCs w:val="24"/>
          <w:lang w:eastAsia="ru-RU"/>
        </w:rPr>
        <w:t>Международная защита прав человека</w:t>
      </w:r>
    </w:p>
    <w:p w:rsidR="000F43FB" w:rsidRDefault="000F43FB" w:rsidP="000F43FB">
      <w:pPr>
        <w:spacing w:after="0" w:line="240" w:lineRule="auto"/>
        <w:rPr>
          <w:rFonts w:ascii="Times New Roman" w:eastAsia="Times New Roman" w:hAnsi="Times New Roman"/>
          <w:color w:val="000000"/>
          <w:sz w:val="24"/>
          <w:szCs w:val="24"/>
          <w:lang w:eastAsia="ru-RU"/>
        </w:rPr>
      </w:pPr>
      <w:r>
        <w:rPr>
          <w:rFonts w:ascii="Times New Roman" w:hAnsi="Times New Roman" w:cs="Times New Roman"/>
          <w:b/>
          <w:sz w:val="24"/>
          <w:szCs w:val="24"/>
        </w:rPr>
        <w:t>Тема 4</w:t>
      </w:r>
      <w:r w:rsidRPr="000E1799">
        <w:rPr>
          <w:rFonts w:ascii="Times New Roman" w:hAnsi="Times New Roman" w:cs="Times New Roman"/>
          <w:b/>
          <w:sz w:val="24"/>
          <w:szCs w:val="24"/>
        </w:rPr>
        <w:t xml:space="preserve"> – </w:t>
      </w:r>
      <w:r w:rsidR="00700BAC" w:rsidRPr="00C97D12">
        <w:rPr>
          <w:rFonts w:ascii="Times New Roman" w:eastAsia="Times New Roman" w:hAnsi="Times New Roman"/>
          <w:color w:val="000000"/>
          <w:sz w:val="24"/>
          <w:szCs w:val="24"/>
          <w:lang w:eastAsia="ru-RU"/>
        </w:rPr>
        <w:t>Гражданское право и гражданские правоотношения.</w:t>
      </w:r>
    </w:p>
    <w:p w:rsidR="00700BAC" w:rsidRDefault="000F43FB" w:rsidP="000F43FB">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5</w:t>
      </w:r>
      <w:r w:rsidRPr="000E1799">
        <w:rPr>
          <w:rFonts w:ascii="Times New Roman" w:hAnsi="Times New Roman" w:cs="Times New Roman"/>
          <w:b/>
          <w:sz w:val="24"/>
          <w:szCs w:val="24"/>
        </w:rPr>
        <w:t xml:space="preserve"> – </w:t>
      </w:r>
      <w:r w:rsidR="00700BAC" w:rsidRPr="006558C7">
        <w:rPr>
          <w:rFonts w:ascii="Times New Roman" w:eastAsia="Times New Roman" w:hAnsi="Times New Roman"/>
          <w:color w:val="000000"/>
          <w:sz w:val="24"/>
          <w:szCs w:val="24"/>
          <w:lang w:eastAsia="ru-RU"/>
        </w:rPr>
        <w:t>Юридические лица. Гражданско-правовые договоры</w:t>
      </w:r>
      <w:r w:rsidR="00700BAC">
        <w:rPr>
          <w:rFonts w:ascii="Times New Roman" w:hAnsi="Times New Roman" w:cs="Times New Roman"/>
          <w:b/>
          <w:sz w:val="24"/>
          <w:szCs w:val="24"/>
        </w:rPr>
        <w:t xml:space="preserve"> </w:t>
      </w:r>
    </w:p>
    <w:p w:rsidR="000F43FB" w:rsidRPr="000E1799" w:rsidRDefault="000F43FB" w:rsidP="000F43FB">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6</w:t>
      </w:r>
      <w:r w:rsidRPr="000E1799">
        <w:rPr>
          <w:rFonts w:ascii="Times New Roman" w:hAnsi="Times New Roman" w:cs="Times New Roman"/>
          <w:b/>
          <w:sz w:val="24"/>
          <w:szCs w:val="24"/>
        </w:rPr>
        <w:t xml:space="preserve"> – </w:t>
      </w:r>
      <w:r w:rsidR="00700BAC">
        <w:rPr>
          <w:rFonts w:ascii="Times New Roman" w:eastAsia="Times New Roman" w:hAnsi="Times New Roman"/>
          <w:sz w:val="24"/>
          <w:szCs w:val="24"/>
          <w:lang w:eastAsia="ru-RU"/>
        </w:rPr>
        <w:t>практическая работа №37</w:t>
      </w:r>
      <w:r>
        <w:rPr>
          <w:rFonts w:ascii="Times New Roman" w:eastAsia="Times New Roman" w:hAnsi="Times New Roman"/>
          <w:sz w:val="24"/>
          <w:szCs w:val="24"/>
          <w:lang w:eastAsia="ru-RU"/>
        </w:rPr>
        <w:t xml:space="preserve"> «</w:t>
      </w:r>
      <w:r w:rsidR="00700BAC" w:rsidRPr="00360C1C">
        <w:rPr>
          <w:rFonts w:ascii="Times New Roman" w:eastAsia="Times New Roman" w:hAnsi="Times New Roman"/>
          <w:b/>
          <w:color w:val="000000"/>
          <w:sz w:val="24"/>
          <w:szCs w:val="24"/>
          <w:lang w:eastAsia="ru-RU"/>
        </w:rPr>
        <w:t>Гражданское право</w:t>
      </w:r>
      <w:r>
        <w:rPr>
          <w:rFonts w:ascii="Times New Roman" w:eastAsia="Times New Roman" w:hAnsi="Times New Roman"/>
          <w:sz w:val="24"/>
          <w:szCs w:val="24"/>
          <w:lang w:eastAsia="ru-RU"/>
        </w:rPr>
        <w:t>»</w:t>
      </w:r>
    </w:p>
    <w:p w:rsidR="000F43FB" w:rsidRDefault="00700BAC" w:rsidP="002377EE">
      <w:pPr>
        <w:spacing w:after="0" w:line="240" w:lineRule="auto"/>
        <w:rPr>
          <w:rFonts w:ascii="Times New Roman" w:eastAsia="Times New Roman" w:hAnsi="Times New Roman"/>
          <w:color w:val="000000"/>
          <w:sz w:val="24"/>
          <w:szCs w:val="24"/>
          <w:lang w:eastAsia="ru-RU"/>
        </w:rPr>
      </w:pPr>
      <w:r>
        <w:rPr>
          <w:rFonts w:ascii="Times New Roman" w:hAnsi="Times New Roman" w:cs="Times New Roman"/>
          <w:b/>
          <w:sz w:val="24"/>
          <w:szCs w:val="24"/>
        </w:rPr>
        <w:t>Тема 7</w:t>
      </w:r>
      <w:r w:rsidR="000F43FB" w:rsidRPr="000E1799">
        <w:rPr>
          <w:rFonts w:ascii="Times New Roman" w:hAnsi="Times New Roman" w:cs="Times New Roman"/>
          <w:b/>
          <w:sz w:val="24"/>
          <w:szCs w:val="24"/>
        </w:rPr>
        <w:t xml:space="preserve"> – </w:t>
      </w:r>
      <w:r w:rsidRPr="00C97D12">
        <w:rPr>
          <w:rFonts w:ascii="Times New Roman" w:eastAsia="Times New Roman" w:hAnsi="Times New Roman"/>
          <w:color w:val="000000"/>
          <w:sz w:val="24"/>
          <w:szCs w:val="24"/>
          <w:lang w:eastAsia="ru-RU"/>
        </w:rPr>
        <w:t>Правовое регулирование предпринимательской деятельности</w:t>
      </w:r>
      <w:r>
        <w:rPr>
          <w:rFonts w:ascii="Times New Roman" w:eastAsia="Times New Roman" w:hAnsi="Times New Roman"/>
          <w:color w:val="000000"/>
          <w:sz w:val="24"/>
          <w:szCs w:val="24"/>
          <w:lang w:eastAsia="ru-RU"/>
        </w:rPr>
        <w:t>.</w:t>
      </w:r>
    </w:p>
    <w:p w:rsidR="00700BAC" w:rsidRDefault="00700BAC" w:rsidP="00700B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w:t>
      </w:r>
      <w:r>
        <w:rPr>
          <w:rFonts w:ascii="Times New Roman" w:hAnsi="Times New Roman" w:cs="Times New Roman"/>
          <w:b/>
          <w:sz w:val="24"/>
          <w:szCs w:val="24"/>
        </w:rPr>
        <w:t xml:space="preserve"> – Право на благоприятную среду (ст. 42 Конституции РФ)</w:t>
      </w:r>
    </w:p>
    <w:p w:rsidR="00700BAC" w:rsidRDefault="00700BAC" w:rsidP="00700BAC">
      <w:pPr>
        <w:spacing w:after="0" w:line="240" w:lineRule="auto"/>
        <w:jc w:val="center"/>
        <w:rPr>
          <w:rFonts w:ascii="Times New Roman" w:hAnsi="Times New Roman" w:cs="Times New Roman"/>
          <w:b/>
          <w:sz w:val="24"/>
          <w:szCs w:val="24"/>
        </w:rPr>
      </w:pPr>
    </w:p>
    <w:p w:rsidR="00700BAC" w:rsidRDefault="00700BAC" w:rsidP="00700BAC">
      <w:pPr>
        <w:spacing w:after="0" w:line="240" w:lineRule="auto"/>
        <w:rPr>
          <w:rFonts w:ascii="Times New Roman" w:hAnsi="Times New Roman" w:cs="Times New Roman"/>
          <w:sz w:val="24"/>
          <w:szCs w:val="24"/>
        </w:rPr>
      </w:pPr>
      <w:r w:rsidRPr="00D50912">
        <w:rPr>
          <w:rFonts w:ascii="Times New Roman" w:hAnsi="Times New Roman" w:cs="Times New Roman"/>
          <w:sz w:val="24"/>
          <w:szCs w:val="24"/>
        </w:rPr>
        <w:t>Задание: написать опорный конспект</w:t>
      </w:r>
      <w:r>
        <w:rPr>
          <w:rFonts w:ascii="Times New Roman" w:hAnsi="Times New Roman" w:cs="Times New Roman"/>
          <w:sz w:val="24"/>
          <w:szCs w:val="24"/>
        </w:rPr>
        <w:t xml:space="preserve"> используя </w:t>
      </w:r>
      <w:proofErr w:type="spellStart"/>
      <w:r>
        <w:rPr>
          <w:rFonts w:ascii="Times New Roman" w:hAnsi="Times New Roman" w:cs="Times New Roman"/>
          <w:sz w:val="24"/>
          <w:szCs w:val="24"/>
        </w:rPr>
        <w:t>интернет-ресурсы</w:t>
      </w:r>
      <w:proofErr w:type="spellEnd"/>
      <w:r>
        <w:rPr>
          <w:rFonts w:ascii="Times New Roman" w:hAnsi="Times New Roman" w:cs="Times New Roman"/>
          <w:sz w:val="24"/>
          <w:szCs w:val="24"/>
        </w:rPr>
        <w:t xml:space="preserve">, раскрыть понятия: Экологическое право, благоприятная окружающая среда, основные экологические права граждан, экологическое правонарушение. Механизмы защиты права на благоприятную окружающую среду, </w:t>
      </w:r>
      <w:proofErr w:type="gramStart"/>
      <w:r>
        <w:rPr>
          <w:rFonts w:ascii="Times New Roman" w:hAnsi="Times New Roman" w:cs="Times New Roman"/>
          <w:sz w:val="24"/>
          <w:szCs w:val="24"/>
        </w:rPr>
        <w:t>судебные споры</w:t>
      </w:r>
      <w:proofErr w:type="gramEnd"/>
      <w:r>
        <w:rPr>
          <w:rFonts w:ascii="Times New Roman" w:hAnsi="Times New Roman" w:cs="Times New Roman"/>
          <w:sz w:val="24"/>
          <w:szCs w:val="24"/>
        </w:rPr>
        <w:t xml:space="preserve"> используемые гражданами, экономические способы, используемые государством.</w:t>
      </w:r>
    </w:p>
    <w:p w:rsidR="00700BAC" w:rsidRPr="002A055D" w:rsidRDefault="00700BAC" w:rsidP="00700B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2</w:t>
      </w:r>
      <w:r>
        <w:rPr>
          <w:rFonts w:ascii="Times New Roman" w:hAnsi="Times New Roman" w:cs="Times New Roman"/>
          <w:b/>
          <w:sz w:val="24"/>
          <w:szCs w:val="24"/>
        </w:rPr>
        <w:t xml:space="preserve"> – Обязанность защиты Отечества </w:t>
      </w:r>
      <w:proofErr w:type="gramStart"/>
      <w:r>
        <w:rPr>
          <w:rFonts w:ascii="Times New Roman" w:hAnsi="Times New Roman" w:cs="Times New Roman"/>
          <w:b/>
          <w:sz w:val="24"/>
          <w:szCs w:val="24"/>
        </w:rPr>
        <w:t>( ст.</w:t>
      </w:r>
      <w:proofErr w:type="gramEnd"/>
      <w:r>
        <w:rPr>
          <w:rFonts w:ascii="Times New Roman" w:hAnsi="Times New Roman" w:cs="Times New Roman"/>
          <w:b/>
          <w:sz w:val="24"/>
          <w:szCs w:val="24"/>
        </w:rPr>
        <w:t xml:space="preserve"> 59 Конституции РФ)</w:t>
      </w:r>
    </w:p>
    <w:p w:rsidR="00700BAC" w:rsidRPr="00D50912" w:rsidRDefault="00700BAC" w:rsidP="00700BAC">
      <w:pPr>
        <w:spacing w:after="0" w:line="240" w:lineRule="auto"/>
        <w:rPr>
          <w:rFonts w:ascii="Times New Roman" w:hAnsi="Times New Roman" w:cs="Times New Roman"/>
        </w:rPr>
      </w:pPr>
      <w:r w:rsidRPr="00D50912">
        <w:rPr>
          <w:rFonts w:ascii="Times New Roman" w:hAnsi="Times New Roman" w:cs="Times New Roman"/>
          <w:sz w:val="24"/>
          <w:szCs w:val="24"/>
        </w:rPr>
        <w:t xml:space="preserve">Задание: </w:t>
      </w:r>
      <w:r>
        <w:rPr>
          <w:rFonts w:ascii="Times New Roman" w:hAnsi="Times New Roman" w:cs="Times New Roman"/>
          <w:sz w:val="24"/>
          <w:szCs w:val="24"/>
        </w:rPr>
        <w:t>изучить ст. 59 Кон</w:t>
      </w:r>
      <w:r>
        <w:rPr>
          <w:rFonts w:ascii="Times New Roman" w:hAnsi="Times New Roman" w:cs="Times New Roman"/>
          <w:sz w:val="24"/>
          <w:szCs w:val="24"/>
        </w:rPr>
        <w:t xml:space="preserve">ституции РФ, Федеральный закон </w:t>
      </w:r>
      <w:r>
        <w:rPr>
          <w:rFonts w:ascii="Times New Roman" w:hAnsi="Times New Roman" w:cs="Times New Roman"/>
          <w:sz w:val="24"/>
          <w:szCs w:val="24"/>
        </w:rPr>
        <w:t>«О воинской обязанности и воинской службе от 28.03.1998 №53-ФЗ</w:t>
      </w:r>
    </w:p>
    <w:p w:rsidR="00700BAC" w:rsidRPr="002A055D" w:rsidRDefault="00700BAC" w:rsidP="00700B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3</w:t>
      </w:r>
      <w:r w:rsidRPr="002A055D">
        <w:rPr>
          <w:rFonts w:ascii="Times New Roman" w:hAnsi="Times New Roman" w:cs="Times New Roman"/>
          <w:b/>
          <w:sz w:val="24"/>
          <w:szCs w:val="24"/>
        </w:rPr>
        <w:t xml:space="preserve"> – </w:t>
      </w:r>
      <w:r>
        <w:rPr>
          <w:rFonts w:ascii="Times New Roman" w:hAnsi="Times New Roman" w:cs="Times New Roman"/>
          <w:b/>
          <w:sz w:val="24"/>
          <w:szCs w:val="24"/>
        </w:rPr>
        <w:t>Международная защита прав человека</w:t>
      </w:r>
    </w:p>
    <w:p w:rsidR="00700BAC" w:rsidRPr="00D50912" w:rsidRDefault="00700BAC" w:rsidP="00700BAC">
      <w:pPr>
        <w:spacing w:after="0" w:line="240" w:lineRule="auto"/>
        <w:rPr>
          <w:rFonts w:ascii="Times New Roman" w:hAnsi="Times New Roman" w:cs="Times New Roman"/>
          <w:sz w:val="24"/>
          <w:szCs w:val="24"/>
        </w:rPr>
      </w:pPr>
      <w:r w:rsidRPr="00D50912">
        <w:rPr>
          <w:rFonts w:ascii="Times New Roman" w:hAnsi="Times New Roman" w:cs="Times New Roman"/>
          <w:sz w:val="24"/>
          <w:szCs w:val="24"/>
        </w:rPr>
        <w:t>Задание: написать опорный конспект</w:t>
      </w:r>
    </w:p>
    <w:p w:rsidR="00700BAC" w:rsidRDefault="00700BAC" w:rsidP="00700BAC">
      <w:pPr>
        <w:spacing w:after="0" w:line="240" w:lineRule="auto"/>
        <w:rPr>
          <w:rFonts w:ascii="Times New Roman" w:hAnsi="Times New Roman" w:cs="Times New Roman"/>
          <w:sz w:val="24"/>
          <w:szCs w:val="24"/>
        </w:rPr>
      </w:pPr>
      <w:r w:rsidRPr="00D50912">
        <w:rPr>
          <w:rFonts w:ascii="Times New Roman" w:hAnsi="Times New Roman" w:cs="Times New Roman"/>
          <w:sz w:val="24"/>
          <w:szCs w:val="24"/>
        </w:rPr>
        <w:t xml:space="preserve">Используя </w:t>
      </w:r>
      <w:proofErr w:type="spellStart"/>
      <w:r w:rsidRPr="00D50912">
        <w:rPr>
          <w:rFonts w:ascii="Times New Roman" w:hAnsi="Times New Roman" w:cs="Times New Roman"/>
          <w:sz w:val="24"/>
          <w:szCs w:val="24"/>
        </w:rPr>
        <w:t>интернет-ресурсы</w:t>
      </w:r>
      <w:proofErr w:type="spellEnd"/>
      <w:r w:rsidRPr="00D50912">
        <w:rPr>
          <w:rFonts w:ascii="Times New Roman" w:hAnsi="Times New Roman" w:cs="Times New Roman"/>
          <w:sz w:val="24"/>
          <w:szCs w:val="24"/>
        </w:rPr>
        <w:t xml:space="preserve"> написать опорный конспект, раскрыть понятия: </w:t>
      </w:r>
      <w:r>
        <w:rPr>
          <w:rFonts w:ascii="Times New Roman" w:hAnsi="Times New Roman" w:cs="Times New Roman"/>
          <w:sz w:val="24"/>
          <w:szCs w:val="24"/>
        </w:rPr>
        <w:t>международная защита прав и свобод человека, Европейский суд по правам человека, институт петиции, перечислить международные соглашения по защите прав и свобод человека и гражданина</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b/>
          <w:bCs/>
          <w:sz w:val="23"/>
          <w:szCs w:val="23"/>
          <w:lang w:eastAsia="ru-RU"/>
        </w:rPr>
        <w:t>Международная защита прав и свобод человека</w:t>
      </w:r>
      <w:r w:rsidRPr="009068B8">
        <w:rPr>
          <w:rFonts w:ascii="Times New Roman" w:eastAsia="Times New Roman" w:hAnsi="Times New Roman" w:cs="Times New Roman"/>
          <w:sz w:val="23"/>
          <w:szCs w:val="23"/>
          <w:lang w:eastAsia="ru-RU"/>
        </w:rPr>
        <w:t xml:space="preserve"> – совокупность общепризнанных и специальных правил и норм, которые регламентируют права и свободы человека, его обязанности перед своим государством, а также обязанности государства перед своими гражданами.</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Одними из наиважнейших и общепризнанных принципов международной защиты прав и свобод человека являются: принцип суверенного равенства государств, невмешательство во внутренние дела, принцип равноправия и самоопределения народов, принцип сотрудничества государств, принцип добросовестного выполнения государствами своих международных обязательств.</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К числу специальных принципов относятся: запрещение всех видов и форм дискриминации, равенство перед законом, защита государством своих собственных граждан независимо от их местонахождения и проживания, специальная защита прав женщин и детей, ответственность государства и его органов за нарушение прав и свобод человека и гражданина.</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Международная защита прав человека заключается также в обязанности государств практического претворения в жизнь основных прав и свобод человека и гражданина, а также в международных механизмах контроля за выполнением государствами своих международных обязательств.</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Координационным центром сотрудничества государств по защите прав и свобод человека и гражданина после Второй мировой войны стала ООН. Эта организация была создана с целью содействия повышению уровня жизни, полной занятости населения и условий экономического и социального развития и прогресса, разрешению международных проблем в области экономической, социальной, культуры, здравоохранения и других проблем. Кроме того, ООН содействует всеобщему уважению и соблюдению прав человека и основных свобод для всех, без различия расы, пола, языка, религии. Ответственность за выполнение такого сотрудничества возложена на Генеральную Ассамблею ООН, ЭКОСОС и Верховного комиссара ООН по правам человека.</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Подавляющее большинство международных соглашений по защите прав и свобод человека и гражданина разработано в рамках ООН и ее специализированных учреждений.</w:t>
      </w:r>
    </w:p>
    <w:p w:rsidR="00700BAC" w:rsidRPr="009068B8" w:rsidRDefault="00700BAC" w:rsidP="00700BAC">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b/>
          <w:bCs/>
          <w:sz w:val="23"/>
          <w:szCs w:val="23"/>
          <w:lang w:eastAsia="ru-RU"/>
        </w:rPr>
        <w:lastRenderedPageBreak/>
        <w:t>К ним относится:</w:t>
      </w:r>
    </w:p>
    <w:p w:rsidR="00700BAC" w:rsidRPr="009068B8" w:rsidRDefault="00700BAC" w:rsidP="00700BAC">
      <w:pPr>
        <w:numPr>
          <w:ilvl w:val="0"/>
          <w:numId w:val="15"/>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Всеобщая декларация прав человека – 1948 г.; </w:t>
      </w:r>
    </w:p>
    <w:p w:rsidR="00700BAC" w:rsidRPr="009068B8" w:rsidRDefault="00700BAC" w:rsidP="00700BAC">
      <w:pPr>
        <w:numPr>
          <w:ilvl w:val="0"/>
          <w:numId w:val="15"/>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Международный пакт об экономических, социальных и культурных правах с факультативным протоколом 1 и Международный пакт о гражданских и политических правах 1966 г. с факультативными протоколами 1 и 2; </w:t>
      </w:r>
    </w:p>
    <w:p w:rsidR="00700BAC" w:rsidRPr="009068B8" w:rsidRDefault="00700BAC" w:rsidP="00700BAC">
      <w:pPr>
        <w:numPr>
          <w:ilvl w:val="0"/>
          <w:numId w:val="15"/>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Конвенция о согласии на вступление в брак, брачном возрасте и регистрации брака 1962 г.; </w:t>
      </w:r>
    </w:p>
    <w:p w:rsidR="00700BAC" w:rsidRPr="009068B8" w:rsidRDefault="00700BAC" w:rsidP="00700BAC">
      <w:pPr>
        <w:numPr>
          <w:ilvl w:val="0"/>
          <w:numId w:val="15"/>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Конвенция о предупреждении преступления геноцида и наказании за него 1948 г.; </w:t>
      </w:r>
    </w:p>
    <w:p w:rsidR="00700BAC" w:rsidRPr="009068B8" w:rsidRDefault="00700BAC" w:rsidP="00700BAC">
      <w:pPr>
        <w:numPr>
          <w:ilvl w:val="0"/>
          <w:numId w:val="15"/>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Конвенция о пресечении преступления апартеида и наказании за него 1973 г.; </w:t>
      </w:r>
    </w:p>
    <w:p w:rsidR="00700BAC" w:rsidRPr="009068B8" w:rsidRDefault="00700BAC" w:rsidP="00700BAC">
      <w:pPr>
        <w:numPr>
          <w:ilvl w:val="0"/>
          <w:numId w:val="15"/>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Международная конвенция о ликвидации всех форм расовой дискриминации 1966 г.; </w:t>
      </w:r>
    </w:p>
    <w:p w:rsidR="00700BAC" w:rsidRPr="009068B8" w:rsidRDefault="00700BAC" w:rsidP="00700BAC">
      <w:pPr>
        <w:numPr>
          <w:ilvl w:val="0"/>
          <w:numId w:val="15"/>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Конвенция против пыток и других жестоких, бесчеловечных или унижающих достоинство видов обращения и наказания 1984 г.; </w:t>
      </w:r>
    </w:p>
    <w:p w:rsidR="00700BAC" w:rsidRPr="009068B8" w:rsidRDefault="00700BAC" w:rsidP="00700BAC">
      <w:pPr>
        <w:numPr>
          <w:ilvl w:val="0"/>
          <w:numId w:val="15"/>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другие соглашения.</w:t>
      </w:r>
    </w:p>
    <w:p w:rsidR="00700BAC" w:rsidRPr="009068B8" w:rsidRDefault="00700BAC" w:rsidP="00700BAC">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b/>
          <w:bCs/>
          <w:sz w:val="23"/>
          <w:szCs w:val="23"/>
          <w:lang w:eastAsia="ru-RU"/>
        </w:rPr>
        <w:t>Европейский суд по правам человека (ЕСПЧ)</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Ведущим органом, осуществляющим международную защиту прав и свобод человека, является Европейский суд по правам человека.</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1. Суд рассматривает петиции, направленные в его адрес, от любого лица, неправительственной организации или других лиц, которые утверждают, что в отношении их были нарушены права, предусмотренные Конвенцией или Протоколами к ней (ст. 34 Конвенции). При этом не имеет значения, называется ли обращение в Суд заявлением, петицией или жалобой.</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2. Суд рассматривает только те жалобы, которые направле</w:t>
      </w:r>
      <w:r w:rsidRPr="009068B8">
        <w:rPr>
          <w:rFonts w:ascii="Times New Roman" w:eastAsia="Times New Roman" w:hAnsi="Times New Roman" w:cs="Times New Roman"/>
          <w:sz w:val="23"/>
          <w:szCs w:val="23"/>
          <w:lang w:eastAsia="ru-RU"/>
        </w:rPr>
        <w:softHyphen/>
        <w:t>ны против государства, подписавшего и ратифицировавшего Конвенцию, и которые относятся к событиям после ратифика</w:t>
      </w:r>
      <w:r w:rsidRPr="009068B8">
        <w:rPr>
          <w:rFonts w:ascii="Times New Roman" w:eastAsia="Times New Roman" w:hAnsi="Times New Roman" w:cs="Times New Roman"/>
          <w:sz w:val="23"/>
          <w:szCs w:val="23"/>
          <w:lang w:eastAsia="ru-RU"/>
        </w:rPr>
        <w:softHyphen/>
        <w:t>ции Конвенции этим государством. Ни один индивид, группа лиц или неправительственная организация не имеют права на</w:t>
      </w:r>
      <w:r w:rsidRPr="009068B8">
        <w:rPr>
          <w:rFonts w:ascii="Times New Roman" w:eastAsia="Times New Roman" w:hAnsi="Times New Roman" w:cs="Times New Roman"/>
          <w:sz w:val="23"/>
          <w:szCs w:val="23"/>
          <w:lang w:eastAsia="ru-RU"/>
        </w:rPr>
        <w:softHyphen/>
        <w:t>стаивать на удовлетворении самых справедливых требований, если сам факт нарушения тех или иных прав произошел до ра</w:t>
      </w:r>
      <w:r w:rsidRPr="009068B8">
        <w:rPr>
          <w:rFonts w:ascii="Times New Roman" w:eastAsia="Times New Roman" w:hAnsi="Times New Roman" w:cs="Times New Roman"/>
          <w:sz w:val="23"/>
          <w:szCs w:val="23"/>
          <w:lang w:eastAsia="ru-RU"/>
        </w:rPr>
        <w:softHyphen/>
        <w:t>тификации страной Конвенции.</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3. Суд рассматривает жалобы, связанные с нарушением только тех прав, которые гарантированы Конвенцией и Прото</w:t>
      </w:r>
      <w:r w:rsidRPr="009068B8">
        <w:rPr>
          <w:rFonts w:ascii="Times New Roman" w:eastAsia="Times New Roman" w:hAnsi="Times New Roman" w:cs="Times New Roman"/>
          <w:sz w:val="23"/>
          <w:szCs w:val="23"/>
          <w:lang w:eastAsia="ru-RU"/>
        </w:rPr>
        <w:softHyphen/>
        <w:t>колами к ней. В остальных случаях жалобы отклоняются. При этом, как уже отмечалось, большинство социально-экономиче</w:t>
      </w:r>
      <w:r w:rsidRPr="009068B8">
        <w:rPr>
          <w:rFonts w:ascii="Times New Roman" w:eastAsia="Times New Roman" w:hAnsi="Times New Roman" w:cs="Times New Roman"/>
          <w:sz w:val="23"/>
          <w:szCs w:val="23"/>
          <w:lang w:eastAsia="ru-RU"/>
        </w:rPr>
        <w:softHyphen/>
        <w:t>ских прав не закреплены в Конвенции. В ней устанавливаются главным образом гражданские и политические права.</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4. Конвенция, а вслед за ней и Протокол № 11 в качестве определяющего условия принятия жалоб к рассмотрению фор</w:t>
      </w:r>
      <w:r w:rsidRPr="009068B8">
        <w:rPr>
          <w:rFonts w:ascii="Times New Roman" w:eastAsia="Times New Roman" w:hAnsi="Times New Roman" w:cs="Times New Roman"/>
          <w:sz w:val="23"/>
          <w:szCs w:val="23"/>
          <w:lang w:eastAsia="ru-RU"/>
        </w:rPr>
        <w:softHyphen/>
        <w:t>мулируют требование об исчерпании всех внутригосударствен</w:t>
      </w:r>
      <w:r w:rsidRPr="009068B8">
        <w:rPr>
          <w:rFonts w:ascii="Times New Roman" w:eastAsia="Times New Roman" w:hAnsi="Times New Roman" w:cs="Times New Roman"/>
          <w:sz w:val="23"/>
          <w:szCs w:val="23"/>
          <w:lang w:eastAsia="ru-RU"/>
        </w:rPr>
        <w:softHyphen/>
        <w:t>ных правовых средств защиты (ст. 35 Конвенции).</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5. Суд принимает дело к рассмотрению после исчерпания всех внутренних средств правовой защиты и лишь в течение шести месяцев с даты принятия окончательного решения на национальном уровне (ст. 35 Конвенции). Это означает, что любой индивид может направить свою жалобу в Суд, если ре</w:t>
      </w:r>
      <w:r w:rsidRPr="009068B8">
        <w:rPr>
          <w:rFonts w:ascii="Times New Roman" w:eastAsia="Times New Roman" w:hAnsi="Times New Roman" w:cs="Times New Roman"/>
          <w:sz w:val="23"/>
          <w:szCs w:val="23"/>
          <w:lang w:eastAsia="ru-RU"/>
        </w:rPr>
        <w:softHyphen/>
        <w:t>шение по его делу принято после ратификации Конвенции страной, где он проживает, и только в течение шести месяцев после окончательного внутригосударственного решения.</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6. Суд не рассматривает жалобы, которые являются:</w:t>
      </w:r>
    </w:p>
    <w:p w:rsidR="00700BAC" w:rsidRPr="009068B8" w:rsidRDefault="00700BAC" w:rsidP="00700BAC">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 анонимными;</w:t>
      </w:r>
    </w:p>
    <w:p w:rsidR="00700BAC" w:rsidRPr="009068B8" w:rsidRDefault="00700BAC" w:rsidP="00700BAC">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 по существу теми же, которые уже были рассмотрены Су</w:t>
      </w:r>
      <w:r w:rsidRPr="009068B8">
        <w:rPr>
          <w:rFonts w:ascii="Times New Roman" w:eastAsia="Times New Roman" w:hAnsi="Times New Roman" w:cs="Times New Roman"/>
          <w:sz w:val="23"/>
          <w:szCs w:val="23"/>
          <w:lang w:eastAsia="ru-RU"/>
        </w:rPr>
        <w:softHyphen/>
        <w:t>дом ранее или уже составляют предмет другой процедуры меж</w:t>
      </w:r>
      <w:r w:rsidRPr="009068B8">
        <w:rPr>
          <w:rFonts w:ascii="Times New Roman" w:eastAsia="Times New Roman" w:hAnsi="Times New Roman" w:cs="Times New Roman"/>
          <w:sz w:val="23"/>
          <w:szCs w:val="23"/>
          <w:lang w:eastAsia="ru-RU"/>
        </w:rPr>
        <w:softHyphen/>
        <w:t>дународного разбирательства или урегулирования и не содер</w:t>
      </w:r>
      <w:r w:rsidRPr="009068B8">
        <w:rPr>
          <w:rFonts w:ascii="Times New Roman" w:eastAsia="Times New Roman" w:hAnsi="Times New Roman" w:cs="Times New Roman"/>
          <w:sz w:val="23"/>
          <w:szCs w:val="23"/>
          <w:lang w:eastAsia="ru-RU"/>
        </w:rPr>
        <w:softHyphen/>
        <w:t>жат относящейся к делу новой информации;</w:t>
      </w:r>
    </w:p>
    <w:p w:rsidR="00700BAC" w:rsidRPr="009068B8" w:rsidRDefault="00700BAC" w:rsidP="00700BAC">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 несовместимыми с положениями Конвенции или Прото</w:t>
      </w:r>
      <w:r w:rsidRPr="009068B8">
        <w:rPr>
          <w:rFonts w:ascii="Times New Roman" w:eastAsia="Times New Roman" w:hAnsi="Times New Roman" w:cs="Times New Roman"/>
          <w:sz w:val="23"/>
          <w:szCs w:val="23"/>
          <w:lang w:eastAsia="ru-RU"/>
        </w:rPr>
        <w:softHyphen/>
        <w:t>колами к ней;</w:t>
      </w:r>
    </w:p>
    <w:p w:rsidR="00700BAC" w:rsidRPr="009068B8" w:rsidRDefault="00700BAC" w:rsidP="00700BAC">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 необоснованными;</w:t>
      </w:r>
    </w:p>
    <w:p w:rsidR="00700BAC" w:rsidRPr="009068B8" w:rsidRDefault="00700BAC" w:rsidP="00700BAC">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 по сути, злоупотреблением правом подачи петиции (ст. 35 Конвенции).</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7. Суд рассматривает жалобы только против дей</w:t>
      </w:r>
      <w:r w:rsidRPr="009068B8">
        <w:rPr>
          <w:rFonts w:ascii="Times New Roman" w:eastAsia="Times New Roman" w:hAnsi="Times New Roman" w:cs="Times New Roman"/>
          <w:sz w:val="23"/>
          <w:szCs w:val="23"/>
          <w:lang w:eastAsia="ru-RU"/>
        </w:rPr>
        <w:softHyphen/>
        <w:t>ствий или решений государственных органов власти, он не принимает жалобы, направленные против частных лиц или не</w:t>
      </w:r>
      <w:r w:rsidRPr="009068B8">
        <w:rPr>
          <w:rFonts w:ascii="Times New Roman" w:eastAsia="Times New Roman" w:hAnsi="Times New Roman" w:cs="Times New Roman"/>
          <w:sz w:val="23"/>
          <w:szCs w:val="23"/>
          <w:lang w:eastAsia="ru-RU"/>
        </w:rPr>
        <w:softHyphen/>
        <w:t>государственных учреждений.</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По указанным выше критериям Суд ежегодно отвергает по</w:t>
      </w:r>
      <w:r w:rsidRPr="009068B8">
        <w:rPr>
          <w:rFonts w:ascii="Times New Roman" w:eastAsia="Times New Roman" w:hAnsi="Times New Roman" w:cs="Times New Roman"/>
          <w:sz w:val="23"/>
          <w:szCs w:val="23"/>
          <w:lang w:eastAsia="ru-RU"/>
        </w:rPr>
        <w:softHyphen/>
        <w:t>давляющее большинство жалоб. Суд может на любой стадии разбирательства принять решение об исключении жалобы из своего списка дел, т. е. оп</w:t>
      </w:r>
      <w:r w:rsidRPr="009068B8">
        <w:rPr>
          <w:rFonts w:ascii="Times New Roman" w:eastAsia="Times New Roman" w:hAnsi="Times New Roman" w:cs="Times New Roman"/>
          <w:sz w:val="23"/>
          <w:szCs w:val="23"/>
          <w:lang w:eastAsia="ru-RU"/>
        </w:rPr>
        <w:softHyphen/>
        <w:t>ределить ее как неприемлемую, если обстоятельства приводят его к выводу о том, что: жалоба не соответствует указанным правилам и потому является неприемлемой для рассмотре</w:t>
      </w:r>
      <w:r w:rsidRPr="009068B8">
        <w:rPr>
          <w:rFonts w:ascii="Times New Roman" w:eastAsia="Times New Roman" w:hAnsi="Times New Roman" w:cs="Times New Roman"/>
          <w:sz w:val="23"/>
          <w:szCs w:val="23"/>
          <w:lang w:eastAsia="ru-RU"/>
        </w:rPr>
        <w:softHyphen/>
        <w:t>ния; заявитель более не намерен добиваться рассмотрения сво</w:t>
      </w:r>
      <w:r w:rsidRPr="009068B8">
        <w:rPr>
          <w:rFonts w:ascii="Times New Roman" w:eastAsia="Times New Roman" w:hAnsi="Times New Roman" w:cs="Times New Roman"/>
          <w:sz w:val="23"/>
          <w:szCs w:val="23"/>
          <w:lang w:eastAsia="ru-RU"/>
        </w:rPr>
        <w:softHyphen/>
        <w:t xml:space="preserve">ей жалобы; вопрос был решен — или по любой другой причине, если Суд посчитает </w:t>
      </w:r>
      <w:r w:rsidRPr="009068B8">
        <w:rPr>
          <w:rFonts w:ascii="Times New Roman" w:eastAsia="Times New Roman" w:hAnsi="Times New Roman" w:cs="Times New Roman"/>
          <w:sz w:val="23"/>
          <w:szCs w:val="23"/>
          <w:lang w:eastAsia="ru-RU"/>
        </w:rPr>
        <w:lastRenderedPageBreak/>
        <w:t>неоправданным продолжать рассмотрение петиции. Суд может принять решение восстановить жалобу в списке дел, если он сочтет, что обстоятельства оправдывают та</w:t>
      </w:r>
      <w:r w:rsidRPr="009068B8">
        <w:rPr>
          <w:rFonts w:ascii="Times New Roman" w:eastAsia="Times New Roman" w:hAnsi="Times New Roman" w:cs="Times New Roman"/>
          <w:sz w:val="23"/>
          <w:szCs w:val="23"/>
          <w:lang w:eastAsia="ru-RU"/>
        </w:rPr>
        <w:softHyphen/>
        <w:t>кой шаг. Решения Суда относительно приемлемости жалоб яв</w:t>
      </w:r>
      <w:r w:rsidRPr="009068B8">
        <w:rPr>
          <w:rFonts w:ascii="Times New Roman" w:eastAsia="Times New Roman" w:hAnsi="Times New Roman" w:cs="Times New Roman"/>
          <w:sz w:val="23"/>
          <w:szCs w:val="23"/>
          <w:lang w:eastAsia="ru-RU"/>
        </w:rPr>
        <w:softHyphen/>
        <w:t>ляются окончательными и не подлежат обжалованию. Однако заявитель может представить на рассмотрение новую жалобу, если в деле возникли дополнительные обстоятельства.</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Вынося решение в пользу заявителя, суд, как правило, пред</w:t>
      </w:r>
      <w:r w:rsidRPr="009068B8">
        <w:rPr>
          <w:rFonts w:ascii="Times New Roman" w:eastAsia="Times New Roman" w:hAnsi="Times New Roman" w:cs="Times New Roman"/>
          <w:sz w:val="23"/>
          <w:szCs w:val="23"/>
          <w:lang w:eastAsia="ru-RU"/>
        </w:rPr>
        <w:softHyphen/>
        <w:t>ставляет справедливое удовлетворение потерпевшей стороне, возмещая ущерб, нанесенный ей государством.</w:t>
      </w:r>
    </w:p>
    <w:p w:rsidR="00700BAC" w:rsidRPr="009068B8" w:rsidRDefault="00700BAC" w:rsidP="00700BAC">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Государства — участники Конвенции обязаны выполнять окончательные решения Суда, а надзор за исполнением осуще</w:t>
      </w:r>
      <w:r w:rsidRPr="009068B8">
        <w:rPr>
          <w:rFonts w:ascii="Times New Roman" w:eastAsia="Times New Roman" w:hAnsi="Times New Roman" w:cs="Times New Roman"/>
          <w:sz w:val="23"/>
          <w:szCs w:val="23"/>
          <w:lang w:eastAsia="ru-RU"/>
        </w:rPr>
        <w:softHyphen/>
        <w:t>ствляет Комитет министров Совета Европы.</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b/>
          <w:bCs/>
          <w:sz w:val="23"/>
          <w:szCs w:val="23"/>
          <w:lang w:eastAsia="ru-RU"/>
        </w:rPr>
        <w:t>Институт петиции.</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Право ЕС предусматривает также в качестве средства защиты прав граждан институт петиции.</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В этом проявляются, в частности, контрольные полномочия Европейского пар</w:t>
      </w:r>
      <w:r w:rsidRPr="009068B8">
        <w:rPr>
          <w:rFonts w:ascii="Times New Roman" w:eastAsia="Times New Roman" w:hAnsi="Times New Roman" w:cs="Times New Roman"/>
          <w:sz w:val="23"/>
          <w:szCs w:val="23"/>
          <w:lang w:eastAsia="ru-RU"/>
        </w:rPr>
        <w:softHyphen/>
        <w:t>ламента. Индивидуальные или кол</w:t>
      </w:r>
      <w:r w:rsidRPr="009068B8">
        <w:rPr>
          <w:rFonts w:ascii="Times New Roman" w:eastAsia="Times New Roman" w:hAnsi="Times New Roman" w:cs="Times New Roman"/>
          <w:sz w:val="23"/>
          <w:szCs w:val="23"/>
          <w:lang w:eastAsia="ru-RU"/>
        </w:rPr>
        <w:softHyphen/>
        <w:t xml:space="preserve">лективные </w:t>
      </w:r>
      <w:r w:rsidRPr="009068B8">
        <w:rPr>
          <w:rFonts w:ascii="Times New Roman" w:eastAsia="Times New Roman" w:hAnsi="Times New Roman" w:cs="Times New Roman"/>
          <w:b/>
          <w:bCs/>
          <w:sz w:val="23"/>
          <w:szCs w:val="23"/>
          <w:lang w:eastAsia="ru-RU"/>
        </w:rPr>
        <w:t>петиции</w:t>
      </w:r>
      <w:r>
        <w:rPr>
          <w:rFonts w:ascii="Times New Roman" w:eastAsia="Times New Roman" w:hAnsi="Times New Roman" w:cs="Times New Roman"/>
          <w:b/>
          <w:bCs/>
          <w:sz w:val="23"/>
          <w:szCs w:val="23"/>
          <w:lang w:eastAsia="ru-RU"/>
        </w:rPr>
        <w:t xml:space="preserve"> </w:t>
      </w:r>
      <w:r w:rsidRPr="009068B8">
        <w:rPr>
          <w:rFonts w:ascii="Times New Roman" w:eastAsia="Times New Roman" w:hAnsi="Times New Roman" w:cs="Times New Roman"/>
          <w:sz w:val="23"/>
          <w:szCs w:val="23"/>
          <w:lang w:eastAsia="ru-RU"/>
        </w:rPr>
        <w:t>подлежат его обязательному рассмотрению, при условии, что эта петиция каса</w:t>
      </w:r>
      <w:r w:rsidRPr="009068B8">
        <w:rPr>
          <w:rFonts w:ascii="Times New Roman" w:eastAsia="Times New Roman" w:hAnsi="Times New Roman" w:cs="Times New Roman"/>
          <w:sz w:val="23"/>
          <w:szCs w:val="23"/>
          <w:lang w:eastAsia="ru-RU"/>
        </w:rPr>
        <w:softHyphen/>
        <w:t>ется вопросов, относящихся к ведению Сообществ.</w:t>
      </w:r>
    </w:p>
    <w:p w:rsidR="00700BAC" w:rsidRPr="009068B8" w:rsidRDefault="00700BAC" w:rsidP="00700BAC">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К концу 2012 года в Европейский Суд поступило уже почти 60 тыс. обращений из России. По этому показателю страна занимает третье место среди всех государств - членов Совета Европы. Отчасти такое положение можно, по-видимому, рассматривать как свидетельство неудовлетворенности наших граждан эффективностью российского правосудия.</w:t>
      </w:r>
    </w:p>
    <w:p w:rsidR="00700BAC" w:rsidRPr="00D50912" w:rsidRDefault="00700BAC" w:rsidP="00700BAC">
      <w:pPr>
        <w:spacing w:after="0" w:line="240" w:lineRule="auto"/>
        <w:rPr>
          <w:rFonts w:ascii="Times New Roman" w:hAnsi="Times New Roman" w:cs="Times New Roman"/>
          <w:sz w:val="24"/>
          <w:szCs w:val="24"/>
        </w:rPr>
      </w:pPr>
      <w:r w:rsidRPr="009068B8">
        <w:rPr>
          <w:rFonts w:ascii="Times New Roman" w:eastAsia="Times New Roman" w:hAnsi="Times New Roman" w:cs="Times New Roman"/>
          <w:sz w:val="24"/>
          <w:szCs w:val="24"/>
          <w:lang w:eastAsia="ru-RU"/>
        </w:rPr>
        <w:t> </w:t>
      </w:r>
    </w:p>
    <w:p w:rsidR="00700BAC" w:rsidRPr="002A055D" w:rsidRDefault="00700BAC" w:rsidP="00700B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4</w:t>
      </w:r>
      <w:r w:rsidRPr="002A055D">
        <w:rPr>
          <w:rFonts w:ascii="Times New Roman" w:hAnsi="Times New Roman" w:cs="Times New Roman"/>
          <w:b/>
          <w:sz w:val="24"/>
          <w:szCs w:val="24"/>
        </w:rPr>
        <w:t xml:space="preserve"> – </w:t>
      </w:r>
      <w:r>
        <w:rPr>
          <w:rFonts w:ascii="Times New Roman" w:hAnsi="Times New Roman" w:cs="Times New Roman"/>
          <w:b/>
          <w:sz w:val="24"/>
          <w:szCs w:val="24"/>
        </w:rPr>
        <w:t>Гражданское право и гражданские правоотношения</w:t>
      </w:r>
    </w:p>
    <w:p w:rsidR="00700BAC" w:rsidRPr="009068B8" w:rsidRDefault="00700BAC" w:rsidP="00700BAC">
      <w:pPr>
        <w:spacing w:after="0" w:line="240" w:lineRule="auto"/>
        <w:jc w:val="both"/>
        <w:rPr>
          <w:rFonts w:ascii="Times New Roman" w:hAnsi="Times New Roman" w:cs="Times New Roman"/>
          <w:sz w:val="24"/>
          <w:szCs w:val="24"/>
        </w:rPr>
      </w:pPr>
      <w:r w:rsidRPr="009068B8">
        <w:rPr>
          <w:rFonts w:ascii="Times New Roman" w:hAnsi="Times New Roman" w:cs="Times New Roman"/>
          <w:sz w:val="24"/>
          <w:szCs w:val="24"/>
        </w:rPr>
        <w:t>Задание: написать опорный конспект</w:t>
      </w:r>
    </w:p>
    <w:p w:rsidR="00700BAC" w:rsidRPr="009068B8" w:rsidRDefault="00700BAC" w:rsidP="00700BAC">
      <w:pPr>
        <w:spacing w:after="0" w:line="240" w:lineRule="auto"/>
        <w:jc w:val="both"/>
        <w:rPr>
          <w:rFonts w:ascii="Times New Roman" w:hAnsi="Times New Roman" w:cs="Times New Roman"/>
          <w:sz w:val="24"/>
          <w:szCs w:val="24"/>
        </w:rPr>
      </w:pPr>
      <w:r w:rsidRPr="009068B8">
        <w:rPr>
          <w:rFonts w:ascii="Times New Roman" w:hAnsi="Times New Roman" w:cs="Times New Roman"/>
          <w:sz w:val="24"/>
          <w:szCs w:val="24"/>
        </w:rPr>
        <w:t xml:space="preserve">Используя </w:t>
      </w:r>
      <w:proofErr w:type="spellStart"/>
      <w:r w:rsidRPr="009068B8">
        <w:rPr>
          <w:rFonts w:ascii="Times New Roman" w:hAnsi="Times New Roman" w:cs="Times New Roman"/>
          <w:sz w:val="24"/>
          <w:szCs w:val="24"/>
        </w:rPr>
        <w:t>интернет-ресурсы</w:t>
      </w:r>
      <w:proofErr w:type="spellEnd"/>
      <w:r w:rsidRPr="009068B8">
        <w:rPr>
          <w:rFonts w:ascii="Times New Roman" w:hAnsi="Times New Roman" w:cs="Times New Roman"/>
          <w:sz w:val="24"/>
          <w:szCs w:val="24"/>
        </w:rPr>
        <w:t xml:space="preserve"> написать опорный конспект, раскрыть понятия: понятие и структура гражданского правоотношения, субъекты гражданских правоотношений, объекты гражданских правоотношений, классификация гражданских правоотношений, основания возникновения и прекращения гражданских правоотношений (юридические факты в гражданском праве)</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Гражданское право –</w:t>
      </w:r>
      <w:r w:rsidRPr="009068B8">
        <w:rPr>
          <w:rFonts w:ascii="Times New Roman" w:eastAsia="Times New Roman" w:hAnsi="Times New Roman" w:cs="Times New Roman"/>
          <w:sz w:val="24"/>
          <w:szCs w:val="24"/>
          <w:lang w:eastAsia="ru-RU"/>
        </w:rPr>
        <w:t>одна из основных отраслей права, регулирующая имущественные и связанные с ними личные неимущественные отношения, отличающиеся самостоятельностью и независимостью их участников.</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Общественные отношения, регулируемые нормами гражданского права:</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1.</w:t>
      </w:r>
      <w:r w:rsidRPr="009068B8">
        <w:rPr>
          <w:rFonts w:ascii="Times New Roman" w:eastAsia="Times New Roman" w:hAnsi="Times New Roman" w:cs="Times New Roman"/>
          <w:b/>
          <w:bCs/>
          <w:i/>
          <w:iCs/>
          <w:sz w:val="24"/>
          <w:szCs w:val="24"/>
          <w:lang w:eastAsia="ru-RU"/>
        </w:rPr>
        <w:t>Имущественные отношения</w:t>
      </w:r>
      <w:r w:rsidRPr="009068B8">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связаны с принадлежностью имущества определенным лицам, либо с переходом имущества от одного лица к другому, либо с выполнением работ, оказанием услуг и иных действий.</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Имущественные отношения подразделяются на две группы:</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 вещные отношения;</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б) обязательственные отношения.</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Вещные отношения</w:t>
      </w:r>
      <w:r w:rsidRPr="009068B8">
        <w:rPr>
          <w:rFonts w:ascii="Times New Roman" w:eastAsia="Times New Roman" w:hAnsi="Times New Roman" w:cs="Times New Roman"/>
          <w:sz w:val="24"/>
          <w:szCs w:val="24"/>
          <w:lang w:eastAsia="ru-RU"/>
        </w:rPr>
        <w:t xml:space="preserve"> осуществляются обладателем вещи самостоятельно, без вмешательства других лиц. Они возникают либо в связи с наличием у лиц права собственности на определенное имущество, либо в связи с нахождением имущества у лиц, не являющихся его собственниками.</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Обязательственные отношения</w:t>
      </w:r>
      <w:r w:rsidRPr="009068B8">
        <w:rPr>
          <w:rFonts w:ascii="Times New Roman" w:eastAsia="Times New Roman" w:hAnsi="Times New Roman" w:cs="Times New Roman"/>
          <w:sz w:val="24"/>
          <w:szCs w:val="24"/>
          <w:lang w:eastAsia="ru-RU"/>
        </w:rPr>
        <w:t xml:space="preserve"> реализуются тогда, когда в них участвует не менее двух лиц. В основном эти отношения связаны с процессом перераспределения имущества или с обменом результатами деятельности (заключение гражданско-правовой сделки, возникновение отношений вследствие причинения вреда одним лицом другому, а также вследствие неосновательного (т.е. без достаточных законных оснований) приобретения или сбережения имущества.)</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2.Личные неимущественные отношения</w:t>
      </w:r>
      <w:r w:rsidRPr="009068B8">
        <w:rPr>
          <w:rFonts w:ascii="Times New Roman" w:eastAsia="Times New Roman" w:hAnsi="Times New Roman" w:cs="Times New Roman"/>
          <w:sz w:val="24"/>
          <w:szCs w:val="24"/>
          <w:lang w:eastAsia="ru-RU"/>
        </w:rPr>
        <w:t>, хотя и лишены экономического содержания, но связаны с имущественными отношениями. Объектами личных неимущественных отношений являются нематериальные блага, которые неотделимы от личности.</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Личные неимущественные отношения подразделяются на:</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 личные неимущественные отношения, непосредственно связанные с имущественными (например, право автора на произведение искусства или изобретатель предполагает решение вопроса о выплате ему материального вознаграждения);</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lastRenderedPageBreak/>
        <w:t>б) личные неимущественные отношения непосредственно не связаны с имущественными, но могут повлечь за собой невыгодные имущественные последствия (например, отношения, связанные с ущемлением чести, достоинства, подрывом деловой репутации, нанесением морального ущерба и т.п.).</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Гражданское правоотношение –</w:t>
      </w:r>
      <w:r w:rsidRPr="009068B8">
        <w:rPr>
          <w:rFonts w:ascii="Times New Roman" w:eastAsia="Times New Roman" w:hAnsi="Times New Roman" w:cs="Times New Roman"/>
          <w:sz w:val="24"/>
          <w:szCs w:val="24"/>
          <w:lang w:eastAsia="ru-RU"/>
        </w:rPr>
        <w:t>урегулированное нормами гражданского права общественное отношение, участники которого являются носителями субъективных прав и обязанностей.</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Структура гражданского правоотношения:</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 субъективных прав и обязанностей участников правоотношения;</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б) объектов правоотношения;</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субъектов правоотношения.</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Субъективные права и обязанности</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 xml:space="preserve">участников правоотношения составляют его </w:t>
      </w:r>
      <w:r w:rsidRPr="009068B8">
        <w:rPr>
          <w:rFonts w:ascii="Times New Roman" w:eastAsia="Times New Roman" w:hAnsi="Times New Roman" w:cs="Times New Roman"/>
          <w:b/>
          <w:bCs/>
          <w:sz w:val="24"/>
          <w:szCs w:val="24"/>
          <w:lang w:eastAsia="ru-RU"/>
        </w:rPr>
        <w:t>содержание</w:t>
      </w:r>
      <w:r w:rsidRPr="009068B8">
        <w:rPr>
          <w:rFonts w:ascii="Times New Roman" w:eastAsia="Times New Roman" w:hAnsi="Times New Roman" w:cs="Times New Roman"/>
          <w:sz w:val="24"/>
          <w:szCs w:val="24"/>
          <w:lang w:eastAsia="ru-RU"/>
        </w:rPr>
        <w:t xml:space="preserve">. В гражданском правоотношении одна из сторон является </w:t>
      </w:r>
      <w:proofErr w:type="spellStart"/>
      <w:r w:rsidRPr="009068B8">
        <w:rPr>
          <w:rFonts w:ascii="Times New Roman" w:eastAsia="Times New Roman" w:hAnsi="Times New Roman" w:cs="Times New Roman"/>
          <w:b/>
          <w:bCs/>
          <w:i/>
          <w:iCs/>
          <w:sz w:val="24"/>
          <w:szCs w:val="24"/>
          <w:lang w:eastAsia="ru-RU"/>
        </w:rPr>
        <w:t>управомоченной</w:t>
      </w:r>
      <w:proofErr w:type="spellEnd"/>
      <w:r w:rsidRPr="009068B8">
        <w:rPr>
          <w:rFonts w:ascii="Times New Roman" w:eastAsia="Times New Roman" w:hAnsi="Times New Roman" w:cs="Times New Roman"/>
          <w:i/>
          <w:iCs/>
          <w:sz w:val="24"/>
          <w:szCs w:val="24"/>
          <w:lang w:eastAsia="ru-RU"/>
        </w:rPr>
        <w:t>,</w:t>
      </w:r>
      <w:r w:rsidRPr="009068B8">
        <w:rPr>
          <w:rFonts w:ascii="Times New Roman" w:eastAsia="Times New Roman" w:hAnsi="Times New Roman" w:cs="Times New Roman"/>
          <w:sz w:val="24"/>
          <w:szCs w:val="24"/>
          <w:lang w:eastAsia="ru-RU"/>
        </w:rPr>
        <w:t xml:space="preserve"> другая </w:t>
      </w:r>
      <w:r w:rsidRPr="009068B8">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b/>
          <w:bCs/>
          <w:i/>
          <w:iCs/>
          <w:sz w:val="24"/>
          <w:szCs w:val="24"/>
          <w:lang w:eastAsia="ru-RU"/>
        </w:rPr>
        <w:t>обязанной</w:t>
      </w:r>
      <w:r w:rsidRPr="009068B8">
        <w:rPr>
          <w:rFonts w:ascii="Times New Roman" w:eastAsia="Times New Roman" w:hAnsi="Times New Roman" w:cs="Times New Roman"/>
          <w:i/>
          <w:iCs/>
          <w:sz w:val="24"/>
          <w:szCs w:val="24"/>
          <w:lang w:eastAsia="ru-RU"/>
        </w:rPr>
        <w:t>.</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Субъективные права –</w:t>
      </w:r>
      <w:r w:rsidRPr="009068B8">
        <w:rPr>
          <w:rFonts w:ascii="Times New Roman" w:eastAsia="Times New Roman" w:hAnsi="Times New Roman" w:cs="Times New Roman"/>
          <w:sz w:val="24"/>
          <w:szCs w:val="24"/>
          <w:lang w:eastAsia="ru-RU"/>
        </w:rPr>
        <w:t>это мера дозволенного поведения субъекта гражданского правоотношения.</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Субъективные обязанности-</w:t>
      </w:r>
      <w:r w:rsidRPr="009068B8">
        <w:rPr>
          <w:rFonts w:ascii="Times New Roman" w:eastAsia="Times New Roman" w:hAnsi="Times New Roman" w:cs="Times New Roman"/>
          <w:sz w:val="24"/>
          <w:szCs w:val="24"/>
          <w:lang w:eastAsia="ru-RU"/>
        </w:rPr>
        <w:t>мера должного поведения субъекта гражданского правоотношения. Сущность субъективной обязанности заключается в необходимости совершить определенные действия или в необходимости воздержаться от совершения каких-либо действий.</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Объекты гражданских правоотношений –</w:t>
      </w:r>
      <w:r w:rsidRPr="009068B8">
        <w:rPr>
          <w:rFonts w:ascii="Times New Roman" w:eastAsia="Times New Roman" w:hAnsi="Times New Roman" w:cs="Times New Roman"/>
          <w:sz w:val="24"/>
          <w:szCs w:val="24"/>
          <w:lang w:eastAsia="ru-RU"/>
        </w:rPr>
        <w:t>это то, по поводу чего возникают данные правоотношения, на что направлены права и обязанности субъектов этих правоотношений.</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1. </w:t>
      </w:r>
      <w:r w:rsidRPr="009068B8">
        <w:rPr>
          <w:rFonts w:ascii="Times New Roman" w:eastAsia="Times New Roman" w:hAnsi="Times New Roman" w:cs="Times New Roman"/>
          <w:b/>
          <w:bCs/>
          <w:sz w:val="24"/>
          <w:szCs w:val="24"/>
          <w:lang w:eastAsia="ru-RU"/>
        </w:rPr>
        <w:t>Неимущественные объекты –</w:t>
      </w:r>
      <w:r w:rsidRPr="009068B8">
        <w:rPr>
          <w:rFonts w:ascii="Times New Roman" w:eastAsia="Times New Roman" w:hAnsi="Times New Roman" w:cs="Times New Roman"/>
          <w:sz w:val="24"/>
          <w:szCs w:val="24"/>
          <w:lang w:eastAsia="ru-RU"/>
        </w:rPr>
        <w:t>это результаты творческой деятельности, информация, а также личные неимущественные блага. К результатам творческой деятельности относятся: результаты интеллектуального труда, программное обеспечение, авторские права на изобретение и произведение искусства и т.п. К личным благам относятся честь, достоинство и деловая репутация, компенсация морального вреда и др.</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2. </w:t>
      </w:r>
      <w:r w:rsidRPr="009068B8">
        <w:rPr>
          <w:rFonts w:ascii="Times New Roman" w:eastAsia="Times New Roman" w:hAnsi="Times New Roman" w:cs="Times New Roman"/>
          <w:b/>
          <w:bCs/>
          <w:sz w:val="24"/>
          <w:szCs w:val="24"/>
          <w:lang w:eastAsia="ru-RU"/>
        </w:rPr>
        <w:t>Имущественные объекты –</w:t>
      </w:r>
      <w:proofErr w:type="spellStart"/>
      <w:r w:rsidRPr="009068B8">
        <w:rPr>
          <w:rFonts w:ascii="Times New Roman" w:eastAsia="Times New Roman" w:hAnsi="Times New Roman" w:cs="Times New Roman"/>
          <w:sz w:val="24"/>
          <w:szCs w:val="24"/>
          <w:lang w:eastAsia="ru-RU"/>
        </w:rPr>
        <w:t>кним</w:t>
      </w:r>
      <w:proofErr w:type="spellEnd"/>
      <w:r w:rsidRPr="009068B8">
        <w:rPr>
          <w:rFonts w:ascii="Times New Roman" w:eastAsia="Times New Roman" w:hAnsi="Times New Roman" w:cs="Times New Roman"/>
          <w:sz w:val="24"/>
          <w:szCs w:val="24"/>
          <w:lang w:eastAsia="ru-RU"/>
        </w:rPr>
        <w:t xml:space="preserve"> относятся конкретные вещи, деньги, ценные бумаги, работы, услуги, а также имущественные права и обязанности.</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Субъекты гражданских правоотношений –</w:t>
      </w:r>
      <w:r w:rsidRPr="009068B8">
        <w:rPr>
          <w:rFonts w:ascii="Times New Roman" w:eastAsia="Times New Roman" w:hAnsi="Times New Roman" w:cs="Times New Roman"/>
          <w:sz w:val="24"/>
          <w:szCs w:val="24"/>
          <w:lang w:eastAsia="ru-RU"/>
        </w:rPr>
        <w:t>лица, участвующие в правоотношении. Субъектами гражданских правоотношений могут быть:</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 физические лица;</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б) юридические лица;</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государство в лице федеральных органов, субъектов Федерации, а</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также органов местного самоуправления.</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К </w:t>
      </w:r>
      <w:r w:rsidRPr="009068B8">
        <w:rPr>
          <w:rFonts w:ascii="Times New Roman" w:eastAsia="Times New Roman" w:hAnsi="Times New Roman" w:cs="Times New Roman"/>
          <w:b/>
          <w:bCs/>
          <w:sz w:val="24"/>
          <w:szCs w:val="24"/>
          <w:lang w:eastAsia="ru-RU"/>
        </w:rPr>
        <w:t xml:space="preserve">физическим лицам </w:t>
      </w:r>
      <w:r w:rsidRPr="009068B8">
        <w:rPr>
          <w:rFonts w:ascii="Times New Roman" w:eastAsia="Times New Roman" w:hAnsi="Times New Roman" w:cs="Times New Roman"/>
          <w:sz w:val="24"/>
          <w:szCs w:val="24"/>
          <w:lang w:eastAsia="ru-RU"/>
        </w:rPr>
        <w:t>относятся:</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 граждане Российской Федерации;</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б) граждане других государств;</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лица без гражданства.</w:t>
      </w:r>
    </w:p>
    <w:p w:rsidR="00700BAC" w:rsidRPr="009068B8" w:rsidRDefault="00700BAC" w:rsidP="00700BAC">
      <w:pPr>
        <w:spacing w:after="0" w:line="240" w:lineRule="auto"/>
        <w:ind w:left="180"/>
        <w:jc w:val="center"/>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ФИЗИЧЕСКИЕ ЛИЦА</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Гражданская правоспособность –</w:t>
      </w:r>
      <w:r w:rsidRPr="009068B8">
        <w:rPr>
          <w:rFonts w:ascii="Times New Roman" w:eastAsia="Times New Roman" w:hAnsi="Times New Roman" w:cs="Times New Roman"/>
          <w:sz w:val="24"/>
          <w:szCs w:val="24"/>
          <w:lang w:eastAsia="ru-RU"/>
        </w:rPr>
        <w:t>способность иметь гражданские права и нести обязанности. Возникает правоспособность с момента рождения человека и является неотчуждаемой на протяжении всей его жизни.</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Гражданская дееспособность –</w:t>
      </w:r>
      <w:r w:rsidRPr="009068B8">
        <w:rPr>
          <w:rFonts w:ascii="Times New Roman" w:eastAsia="Times New Roman" w:hAnsi="Times New Roman" w:cs="Times New Roman"/>
          <w:sz w:val="24"/>
          <w:szCs w:val="24"/>
          <w:lang w:eastAsia="ru-RU"/>
        </w:rPr>
        <w:t>способность гражданина своими действиями приобретать и осуществлять свои права, создавать для себя гражданские обязанности и исполнять их.</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отличие от правоспособности возникновение дееспособности предполагает достижение гражданином определенного уровня психической зрелости и интеллектуального развития. Учитывая это. ГК РФ устанавливает несколько видов дееспособности:</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1) дееспособность малолетних (ст.28 ГК РФ);</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2) дееспособность несовершеннолетних (ст.26 ГК РФ);</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3) дееспособность в полном объеме (п.1 ст.21 ГК РФ).</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lastRenderedPageBreak/>
        <w:t>Дееспособность малолетних</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от 6 до 14 лет предусматривает возможность совершения трех видов сделок:</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1.</w:t>
      </w:r>
      <w:r w:rsidRPr="009068B8">
        <w:rPr>
          <w:rFonts w:ascii="Times New Roman" w:eastAsia="Times New Roman" w:hAnsi="Times New Roman" w:cs="Times New Roman"/>
          <w:b/>
          <w:bCs/>
          <w:sz w:val="24"/>
          <w:szCs w:val="24"/>
          <w:lang w:eastAsia="ru-RU"/>
        </w:rPr>
        <w:t>Мелкие бытовые сделки</w:t>
      </w:r>
      <w:r w:rsidRPr="009068B8">
        <w:rPr>
          <w:rFonts w:ascii="Times New Roman" w:eastAsia="Times New Roman" w:hAnsi="Times New Roman" w:cs="Times New Roman"/>
          <w:sz w:val="24"/>
          <w:szCs w:val="24"/>
          <w:lang w:eastAsia="ru-RU"/>
        </w:rPr>
        <w:t>. Существуют два критерия мелкой бытовой сделки. Во-первых, это сделки, направленные на удовлетворение обычных каждодневных потребностей малолетнего или членов его семьи, т.е. имеющие потребительский характер. Во-вторых, это сделки, незначительные по сумме. Закон не устанавливает конкретную сумму, являющуюся показателем мелкой бытовой сделки. И это создает сложности в определении диапазона совершения сделок малолетними.</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2. </w:t>
      </w:r>
      <w:r w:rsidRPr="009068B8">
        <w:rPr>
          <w:rFonts w:ascii="Times New Roman" w:eastAsia="Times New Roman" w:hAnsi="Times New Roman" w:cs="Times New Roman"/>
          <w:b/>
          <w:bCs/>
          <w:sz w:val="24"/>
          <w:szCs w:val="24"/>
          <w:lang w:eastAsia="ru-RU"/>
        </w:rPr>
        <w:t>Сделки, направленные на получение выгоды, не требующие нотариального удостоверения или государственной регистрации</w:t>
      </w:r>
      <w:r w:rsidRPr="009068B8">
        <w:rPr>
          <w:rFonts w:ascii="Times New Roman" w:eastAsia="Times New Roman" w:hAnsi="Times New Roman" w:cs="Times New Roman"/>
          <w:sz w:val="24"/>
          <w:szCs w:val="24"/>
          <w:lang w:eastAsia="ru-RU"/>
        </w:rPr>
        <w:t>. Это означает, что малолетние могут самостоятельно принимать подарки любой стоимости, за исключением тех, которые оговорены выше.</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3.</w:t>
      </w:r>
      <w:r w:rsidRPr="009068B8">
        <w:rPr>
          <w:rFonts w:ascii="Times New Roman" w:eastAsia="Times New Roman" w:hAnsi="Times New Roman" w:cs="Times New Roman"/>
          <w:b/>
          <w:bCs/>
          <w:sz w:val="24"/>
          <w:szCs w:val="24"/>
          <w:lang w:eastAsia="ru-RU"/>
        </w:rPr>
        <w:t>Сделки по распоряжению денежными средствами, предоставленными малолетним их родителями либо с согласия родителей третьим лицом</w:t>
      </w:r>
      <w:r w:rsidRPr="009068B8">
        <w:rPr>
          <w:rFonts w:ascii="Times New Roman" w:eastAsia="Times New Roman" w:hAnsi="Times New Roman" w:cs="Times New Roman"/>
          <w:sz w:val="24"/>
          <w:szCs w:val="24"/>
          <w:lang w:eastAsia="ru-RU"/>
        </w:rPr>
        <w:t>. Родители имеют право устанавливать размер предоставляемой суммы и контролировать ее использование. Все остальные сделки, не вошедшие в этот перечень, лица в возрасте до 14 лет совершать не могут. При необходимости эти сделки совершают родители, усыновители или опекуны малолетних. Малолетние не несут имущественной ответственности по всем совершенным ими сделкам и не отвечают за причиненный ими вред. Вся ответственность и обязательства возмещения вреда по сделкам малолетних лежат на их родителях, усыновителях или опекунах.</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Дееспособность несовершеннолетних</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от 14 до 18 лет предполагает помимо возможности совершения сделок, разрешенных малолетним, еще три вида сделок:</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1.</w:t>
      </w:r>
      <w:r w:rsidRPr="009068B8">
        <w:rPr>
          <w:rFonts w:ascii="Times New Roman" w:eastAsia="Times New Roman" w:hAnsi="Times New Roman" w:cs="Times New Roman"/>
          <w:b/>
          <w:bCs/>
          <w:sz w:val="24"/>
          <w:szCs w:val="24"/>
          <w:lang w:eastAsia="ru-RU"/>
        </w:rPr>
        <w:t>Право самостоятельно распоряжаться своим заработком, стипендией или иными доходами</w:t>
      </w:r>
      <w:r w:rsidRPr="009068B8">
        <w:rPr>
          <w:rFonts w:ascii="Times New Roman" w:eastAsia="Times New Roman" w:hAnsi="Times New Roman" w:cs="Times New Roman"/>
          <w:sz w:val="24"/>
          <w:szCs w:val="24"/>
          <w:lang w:eastAsia="ru-RU"/>
        </w:rPr>
        <w:t>. Закон предусматривает случаи ограничения данного права, если несовершеннолетний с точки зрения родителей неразумно расходует заработанные средства. Тогда по ходатайству родителей, усыновителей или попечителей либо органов опеки и попечительства суд может лишить несовершеннолетнего права распоряжаться своим заработком, стипендией или иными доходами (п.4 ст.26 ГК РФ).</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2.</w:t>
      </w:r>
      <w:r w:rsidRPr="009068B8">
        <w:rPr>
          <w:rFonts w:ascii="Times New Roman" w:eastAsia="Times New Roman" w:hAnsi="Times New Roman" w:cs="Times New Roman"/>
          <w:b/>
          <w:bCs/>
          <w:sz w:val="24"/>
          <w:szCs w:val="24"/>
          <w:lang w:eastAsia="ru-RU"/>
        </w:rPr>
        <w:t xml:space="preserve">Осуществлять права </w:t>
      </w:r>
      <w:proofErr w:type="spellStart"/>
      <w:r w:rsidRPr="009068B8">
        <w:rPr>
          <w:rFonts w:ascii="Times New Roman" w:eastAsia="Times New Roman" w:hAnsi="Times New Roman" w:cs="Times New Roman"/>
          <w:b/>
          <w:bCs/>
          <w:sz w:val="24"/>
          <w:szCs w:val="24"/>
          <w:lang w:eastAsia="ru-RU"/>
        </w:rPr>
        <w:t>автора</w:t>
      </w:r>
      <w:r w:rsidRPr="009068B8">
        <w:rPr>
          <w:rFonts w:ascii="Times New Roman" w:eastAsia="Times New Roman" w:hAnsi="Times New Roman" w:cs="Times New Roman"/>
          <w:sz w:val="24"/>
          <w:szCs w:val="24"/>
          <w:lang w:eastAsia="ru-RU"/>
        </w:rPr>
        <w:t>на</w:t>
      </w:r>
      <w:proofErr w:type="spellEnd"/>
      <w:r w:rsidRPr="009068B8">
        <w:rPr>
          <w:rFonts w:ascii="Times New Roman" w:eastAsia="Times New Roman" w:hAnsi="Times New Roman" w:cs="Times New Roman"/>
          <w:sz w:val="24"/>
          <w:szCs w:val="24"/>
          <w:lang w:eastAsia="ru-RU"/>
        </w:rPr>
        <w:t xml:space="preserve"> произведение искусства, изобретение или иной результат своей интеллектуальной деятельности.</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3.</w:t>
      </w:r>
      <w:r w:rsidRPr="009068B8">
        <w:rPr>
          <w:rFonts w:ascii="Times New Roman" w:eastAsia="Times New Roman" w:hAnsi="Times New Roman" w:cs="Times New Roman"/>
          <w:b/>
          <w:bCs/>
          <w:sz w:val="24"/>
          <w:szCs w:val="24"/>
          <w:lang w:eastAsia="ru-RU"/>
        </w:rPr>
        <w:t>Право вносить вклады в кредитные учреждения и распоряжаться ими</w:t>
      </w:r>
      <w:r w:rsidRPr="009068B8">
        <w:rPr>
          <w:rFonts w:ascii="Times New Roman" w:eastAsia="Times New Roman" w:hAnsi="Times New Roman" w:cs="Times New Roman"/>
          <w:sz w:val="24"/>
          <w:szCs w:val="24"/>
          <w:lang w:eastAsia="ru-RU"/>
        </w:rPr>
        <w:t>, а по достижении шестнадцати лет также иметь право быть членом кооператива.</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Все остальные сделки несовершеннолетние от 14 до 18 лет могут совершать только с письменного согласия своих законных представителей </w:t>
      </w:r>
      <w:r w:rsidRPr="009068B8">
        <w:rPr>
          <w:rFonts w:ascii="Times New Roman" w:eastAsia="Times New Roman" w:hAnsi="Times New Roman" w:cs="Times New Roman"/>
          <w:b/>
          <w:bCs/>
          <w:sz w:val="24"/>
          <w:szCs w:val="24"/>
          <w:lang w:eastAsia="ru-RU"/>
        </w:rPr>
        <w:t>–</w:t>
      </w:r>
      <w:r w:rsidRPr="009068B8">
        <w:rPr>
          <w:rFonts w:ascii="Times New Roman" w:eastAsia="Times New Roman" w:hAnsi="Times New Roman" w:cs="Times New Roman"/>
          <w:sz w:val="24"/>
          <w:szCs w:val="24"/>
          <w:lang w:eastAsia="ru-RU"/>
        </w:rPr>
        <w:t xml:space="preserve"> родителей, усыновителей или попечителей. Письменное согласие может быть получено как до совершения несовершеннолетними сделки, так и после ее совершения.</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Важной особенностью дееспособности несовершеннолетних является то обстоятельство, что данная категория граждан несет имущественную ответственность по всем совершаемым ими сделкам (как разрешенным п.2 ст.26 ГК РФ, так и требующим письменного согласия законных представителей), а также отвечает по закону за причиненный </w:t>
      </w:r>
      <w:proofErr w:type="spellStart"/>
      <w:proofErr w:type="gramStart"/>
      <w:r w:rsidRPr="009068B8">
        <w:rPr>
          <w:rFonts w:ascii="Times New Roman" w:eastAsia="Times New Roman" w:hAnsi="Times New Roman" w:cs="Times New Roman"/>
          <w:sz w:val="24"/>
          <w:szCs w:val="24"/>
          <w:lang w:eastAsia="ru-RU"/>
        </w:rPr>
        <w:t>вред.</w:t>
      </w:r>
      <w:r w:rsidRPr="009068B8">
        <w:rPr>
          <w:rFonts w:ascii="Times New Roman" w:eastAsia="Times New Roman" w:hAnsi="Times New Roman" w:cs="Times New Roman"/>
          <w:b/>
          <w:bCs/>
          <w:sz w:val="24"/>
          <w:szCs w:val="24"/>
          <w:lang w:eastAsia="ru-RU"/>
        </w:rPr>
        <w:t>Дееспособность</w:t>
      </w:r>
      <w:proofErr w:type="spellEnd"/>
      <w:proofErr w:type="gramEnd"/>
      <w:r w:rsidRPr="009068B8">
        <w:rPr>
          <w:rFonts w:ascii="Times New Roman" w:eastAsia="Times New Roman" w:hAnsi="Times New Roman" w:cs="Times New Roman"/>
          <w:b/>
          <w:bCs/>
          <w:sz w:val="24"/>
          <w:szCs w:val="24"/>
          <w:lang w:eastAsia="ru-RU"/>
        </w:rPr>
        <w:t xml:space="preserve"> в полном </w:t>
      </w:r>
      <w:proofErr w:type="spellStart"/>
      <w:r w:rsidRPr="009068B8">
        <w:rPr>
          <w:rFonts w:ascii="Times New Roman" w:eastAsia="Times New Roman" w:hAnsi="Times New Roman" w:cs="Times New Roman"/>
          <w:b/>
          <w:bCs/>
          <w:sz w:val="24"/>
          <w:szCs w:val="24"/>
          <w:lang w:eastAsia="ru-RU"/>
        </w:rPr>
        <w:t>объеме</w:t>
      </w:r>
      <w:r w:rsidRPr="009068B8">
        <w:rPr>
          <w:rFonts w:ascii="Times New Roman" w:eastAsia="Times New Roman" w:hAnsi="Times New Roman" w:cs="Times New Roman"/>
          <w:sz w:val="24"/>
          <w:szCs w:val="24"/>
          <w:lang w:eastAsia="ru-RU"/>
        </w:rPr>
        <w:t>предполагает</w:t>
      </w:r>
      <w:proofErr w:type="spellEnd"/>
      <w:r w:rsidRPr="009068B8">
        <w:rPr>
          <w:rFonts w:ascii="Times New Roman" w:eastAsia="Times New Roman" w:hAnsi="Times New Roman" w:cs="Times New Roman"/>
          <w:sz w:val="24"/>
          <w:szCs w:val="24"/>
          <w:lang w:eastAsia="ru-RU"/>
        </w:rPr>
        <w:t xml:space="preserve"> возможность совершения всех сделок без ограничения. Полная дееспособность наступает по достижении восемнадцатилетнего возраста. В ряде случаев закон допускает объявление полностью дееспособного гражданина до достижения им восемнадцати лет.</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Объявление несовершеннолетнего гражданина полностью дееспособным называется </w:t>
      </w:r>
      <w:proofErr w:type="gramStart"/>
      <w:r w:rsidRPr="009068B8">
        <w:rPr>
          <w:rFonts w:ascii="Times New Roman" w:eastAsia="Times New Roman" w:hAnsi="Times New Roman" w:cs="Times New Roman"/>
          <w:b/>
          <w:bCs/>
          <w:sz w:val="24"/>
          <w:szCs w:val="24"/>
          <w:lang w:eastAsia="ru-RU"/>
        </w:rPr>
        <w:t>эмансипацией</w:t>
      </w:r>
      <w:r w:rsidRPr="009068B8">
        <w:rPr>
          <w:rFonts w:ascii="Times New Roman" w:eastAsia="Times New Roman" w:hAnsi="Times New Roman" w:cs="Times New Roman"/>
          <w:sz w:val="24"/>
          <w:szCs w:val="24"/>
          <w:lang w:eastAsia="ru-RU"/>
        </w:rPr>
        <w:t>(</w:t>
      </w:r>
      <w:proofErr w:type="gramEnd"/>
      <w:r w:rsidRPr="009068B8">
        <w:rPr>
          <w:rFonts w:ascii="Times New Roman" w:eastAsia="Times New Roman" w:hAnsi="Times New Roman" w:cs="Times New Roman"/>
          <w:sz w:val="24"/>
          <w:szCs w:val="24"/>
          <w:lang w:eastAsia="ru-RU"/>
        </w:rPr>
        <w:t>ст.27 ГК РФ). Эмансипация допускается с шестнадцатилетнего возраста и возможна в двух случаях:</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 при вступлении несовершеннолетнего гражданина в брак;</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б) если несовершеннолетний работает по трудовому договору или с согласия своих законных представителей занимается предпринимательской деятельностью. Полная гражданская дееспособность является величиной постоянной. Однако законодатель </w:t>
      </w:r>
      <w:r w:rsidRPr="009068B8">
        <w:rPr>
          <w:rFonts w:ascii="Times New Roman" w:eastAsia="Times New Roman" w:hAnsi="Times New Roman" w:cs="Times New Roman"/>
          <w:sz w:val="24"/>
          <w:szCs w:val="24"/>
          <w:lang w:eastAsia="ru-RU"/>
        </w:rPr>
        <w:lastRenderedPageBreak/>
        <w:t xml:space="preserve">определил обстоятельства, при которых возможно </w:t>
      </w:r>
      <w:r w:rsidRPr="009068B8">
        <w:rPr>
          <w:rFonts w:ascii="Times New Roman" w:eastAsia="Times New Roman" w:hAnsi="Times New Roman" w:cs="Times New Roman"/>
          <w:b/>
          <w:bCs/>
          <w:sz w:val="24"/>
          <w:szCs w:val="24"/>
          <w:lang w:eastAsia="ru-RU"/>
        </w:rPr>
        <w:t xml:space="preserve">ограничение дееспособности </w:t>
      </w:r>
      <w:proofErr w:type="spellStart"/>
      <w:proofErr w:type="gramStart"/>
      <w:r w:rsidRPr="009068B8">
        <w:rPr>
          <w:rFonts w:ascii="Times New Roman" w:eastAsia="Times New Roman" w:hAnsi="Times New Roman" w:cs="Times New Roman"/>
          <w:b/>
          <w:bCs/>
          <w:sz w:val="24"/>
          <w:szCs w:val="24"/>
          <w:lang w:eastAsia="ru-RU"/>
        </w:rPr>
        <w:t>граждан.</w:t>
      </w:r>
      <w:r w:rsidRPr="009068B8">
        <w:rPr>
          <w:rFonts w:ascii="Times New Roman" w:eastAsia="Times New Roman" w:hAnsi="Times New Roman" w:cs="Times New Roman"/>
          <w:sz w:val="24"/>
          <w:szCs w:val="24"/>
          <w:lang w:eastAsia="ru-RU"/>
        </w:rPr>
        <w:t>Первое</w:t>
      </w:r>
      <w:proofErr w:type="spellEnd"/>
      <w:proofErr w:type="gramEnd"/>
      <w:r w:rsidRPr="009068B8">
        <w:rPr>
          <w:rFonts w:ascii="Times New Roman" w:eastAsia="Times New Roman" w:hAnsi="Times New Roman" w:cs="Times New Roman"/>
          <w:sz w:val="24"/>
          <w:szCs w:val="24"/>
          <w:lang w:eastAsia="ru-RU"/>
        </w:rPr>
        <w:t xml:space="preserve"> обстоятельство указано в п.4 ст.26 ГК РФ и относится к несовершеннолетним лицам, расходующим заработанные ими средства неразумно. Второе обстоятельство касается совершеннолетних граждан, злоупотребляющих спиртными напитками и тем самым ставящих свою семью в тяжелое материальное положение (ст.30 ГК РФ). В этом случае над такими гражданами устанавливается попечительство. Для лиц, подпадающих под ст.30 ГК РФ, ограниченная дееспособность предполагает возможность совершения лишь мелких бытовых сделок, за исключением покупки спиртных напитков. Распоряжаться своими заработком, пенсией и другими доходами, а также совершать иные сделки помимо мелких бытовых, данная категория граждан может лишь с согласия своего попечителя. Однако такие граждане самостоятельно несут имущественную ответственность по совершенным им сделкам и причиненный ими вред. И при первом, и при втором обстоятельствах ограничение дееспособности возможно только на основании решения суда.</w:t>
      </w:r>
    </w:p>
    <w:p w:rsidR="00700BAC"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В особых случаях возможно </w:t>
      </w:r>
      <w:r w:rsidRPr="009068B8">
        <w:rPr>
          <w:rFonts w:ascii="Times New Roman" w:eastAsia="Times New Roman" w:hAnsi="Times New Roman" w:cs="Times New Roman"/>
          <w:b/>
          <w:bCs/>
          <w:sz w:val="24"/>
          <w:szCs w:val="24"/>
          <w:lang w:eastAsia="ru-RU"/>
        </w:rPr>
        <w:t>признание гражданина недееспособным</w:t>
      </w:r>
      <w:r w:rsidRPr="009068B8">
        <w:rPr>
          <w:rFonts w:ascii="Times New Roman" w:eastAsia="Times New Roman" w:hAnsi="Times New Roman" w:cs="Times New Roman"/>
          <w:sz w:val="24"/>
          <w:szCs w:val="24"/>
          <w:lang w:eastAsia="ru-RU"/>
        </w:rPr>
        <w:t xml:space="preserve">. Лишение дееспособности допускается в отношении гражданина, который вследствие психического расстройства не может понимать значения своих действий или руководить ими. Признать гражданина недееспособным может только суд на основании соответствующего медицинского заключения. От имени гражданина, признанного недееспособным, все сделки совершает его опекун. Если после проведенного курса лечения гражданин становится способным контролировать свои действия, он может быть (опять же на основании соответствующего медицинского заключения) признан судом дееспособным в полном объеме. Для защиты прав и интересов недееспособных или не полностью дееспособных граждан над ними устанавливается опека или попечительство. </w:t>
      </w:r>
      <w:r w:rsidRPr="009068B8">
        <w:rPr>
          <w:rFonts w:ascii="Times New Roman" w:eastAsia="Times New Roman" w:hAnsi="Times New Roman" w:cs="Times New Roman"/>
          <w:b/>
          <w:bCs/>
          <w:sz w:val="24"/>
          <w:szCs w:val="24"/>
          <w:lang w:eastAsia="ru-RU"/>
        </w:rPr>
        <w:t>Опека</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 xml:space="preserve">устанавливается над малолетними, а также над гражданами, признанными судом недееспособными. </w:t>
      </w:r>
      <w:r w:rsidRPr="009068B8">
        <w:rPr>
          <w:rFonts w:ascii="Times New Roman" w:eastAsia="Times New Roman" w:hAnsi="Times New Roman" w:cs="Times New Roman"/>
          <w:b/>
          <w:bCs/>
          <w:sz w:val="24"/>
          <w:szCs w:val="24"/>
          <w:lang w:eastAsia="ru-RU"/>
        </w:rPr>
        <w:t>Попечительство</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устанавливается над несовершеннолетними в возрасте от 14 до 18 лет, а также над гражданами с ограниченной дееспособностью. В отличие от опекуна попечитель не вступает в гражданское правоотношение, а лишь помогает реализовать гражданину своих прав</w:t>
      </w:r>
      <w:r>
        <w:rPr>
          <w:rFonts w:ascii="Times New Roman" w:eastAsia="Times New Roman" w:hAnsi="Times New Roman" w:cs="Times New Roman"/>
          <w:sz w:val="24"/>
          <w:szCs w:val="24"/>
          <w:lang w:eastAsia="ru-RU"/>
        </w:rPr>
        <w:t>.</w:t>
      </w:r>
    </w:p>
    <w:p w:rsidR="00700BAC" w:rsidRDefault="00700BAC" w:rsidP="00700BAC">
      <w:pPr>
        <w:spacing w:after="0" w:line="240" w:lineRule="auto"/>
        <w:jc w:val="center"/>
        <w:rPr>
          <w:rFonts w:ascii="Times New Roman" w:hAnsi="Times New Roman" w:cs="Times New Roman"/>
          <w:b/>
          <w:sz w:val="24"/>
          <w:szCs w:val="24"/>
        </w:rPr>
      </w:pPr>
    </w:p>
    <w:p w:rsidR="00700BAC" w:rsidRDefault="00700BAC" w:rsidP="00700B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5</w:t>
      </w:r>
      <w:r w:rsidRPr="002A055D">
        <w:rPr>
          <w:rFonts w:ascii="Times New Roman" w:hAnsi="Times New Roman" w:cs="Times New Roman"/>
          <w:b/>
          <w:sz w:val="24"/>
          <w:szCs w:val="24"/>
        </w:rPr>
        <w:t xml:space="preserve"> -  </w:t>
      </w:r>
      <w:r>
        <w:rPr>
          <w:rFonts w:ascii="Times New Roman" w:hAnsi="Times New Roman" w:cs="Times New Roman"/>
          <w:b/>
          <w:sz w:val="24"/>
          <w:szCs w:val="24"/>
        </w:rPr>
        <w:t>Юридические лица. Гражданско-правовые отношения</w:t>
      </w:r>
    </w:p>
    <w:p w:rsidR="00700BAC" w:rsidRPr="009068B8" w:rsidRDefault="00700BAC" w:rsidP="00700BAC">
      <w:pPr>
        <w:spacing w:after="0" w:line="240" w:lineRule="auto"/>
        <w:jc w:val="center"/>
        <w:rPr>
          <w:rFonts w:ascii="Times New Roman" w:hAnsi="Times New Roman" w:cs="Times New Roman"/>
          <w:sz w:val="24"/>
          <w:szCs w:val="24"/>
        </w:rPr>
      </w:pPr>
      <w:r w:rsidRPr="009068B8">
        <w:rPr>
          <w:rFonts w:ascii="Times New Roman" w:hAnsi="Times New Roman" w:cs="Times New Roman"/>
          <w:sz w:val="24"/>
          <w:szCs w:val="24"/>
        </w:rPr>
        <w:t>Задание: написать опорный конспект</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соответствии с п.1 ст.48 ГК РФ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Признаки юридического лица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6"/>
        <w:gridCol w:w="6583"/>
      </w:tblGrid>
      <w:tr w:rsidR="00700BAC" w:rsidRPr="009068B8" w:rsidTr="005D1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BAC" w:rsidRPr="009068B8" w:rsidRDefault="00700BAC" w:rsidP="005D1F30">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Признак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BAC" w:rsidRPr="009068B8" w:rsidRDefault="00700BAC" w:rsidP="005D1F30">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Содержание </w:t>
            </w:r>
          </w:p>
        </w:tc>
      </w:tr>
      <w:tr w:rsidR="00700BAC" w:rsidRPr="009068B8" w:rsidTr="005D1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BAC" w:rsidRPr="009068B8" w:rsidRDefault="00700BAC" w:rsidP="005D1F30">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Организационное единство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BAC" w:rsidRPr="009068B8" w:rsidRDefault="00700BAC" w:rsidP="005D1F30">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Существование в юридическом лице определен</w:t>
            </w:r>
            <w:r w:rsidRPr="009068B8">
              <w:rPr>
                <w:rFonts w:ascii="Times New Roman" w:eastAsia="Times New Roman" w:hAnsi="Times New Roman" w:cs="Times New Roman"/>
                <w:sz w:val="24"/>
                <w:szCs w:val="24"/>
                <w:lang w:eastAsia="ru-RU"/>
              </w:rPr>
              <w:softHyphen/>
              <w:t>ной иерархии, соподчинения органов управле</w:t>
            </w:r>
            <w:r w:rsidRPr="009068B8">
              <w:rPr>
                <w:rFonts w:ascii="Times New Roman" w:eastAsia="Times New Roman" w:hAnsi="Times New Roman" w:cs="Times New Roman"/>
                <w:sz w:val="24"/>
                <w:szCs w:val="24"/>
                <w:lang w:eastAsia="ru-RU"/>
              </w:rPr>
              <w:softHyphen/>
              <w:t>ния, четкая регламентация отношений между его участниками (они закреплены в учредитель</w:t>
            </w:r>
            <w:r w:rsidRPr="009068B8">
              <w:rPr>
                <w:rFonts w:ascii="Times New Roman" w:eastAsia="Times New Roman" w:hAnsi="Times New Roman" w:cs="Times New Roman"/>
                <w:sz w:val="24"/>
                <w:szCs w:val="24"/>
                <w:lang w:eastAsia="ru-RU"/>
              </w:rPr>
              <w:softHyphen/>
              <w:t xml:space="preserve">ных документах липа) </w:t>
            </w:r>
          </w:p>
        </w:tc>
      </w:tr>
      <w:tr w:rsidR="00700BAC" w:rsidRPr="009068B8" w:rsidTr="005D1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BAC" w:rsidRPr="009068B8" w:rsidRDefault="00700BAC" w:rsidP="005D1F30">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Имущественная обособленность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BAC" w:rsidRPr="009068B8" w:rsidRDefault="00700BAC" w:rsidP="005D1F30">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Имущество юридического лица обособлено от имущества его членов, учредителей и других юридических лиц </w:t>
            </w:r>
          </w:p>
        </w:tc>
      </w:tr>
      <w:tr w:rsidR="00700BAC" w:rsidRPr="009068B8" w:rsidTr="005D1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BAC" w:rsidRPr="009068B8" w:rsidRDefault="00700BAC" w:rsidP="005D1F30">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Самостоятельная имущественная </w:t>
            </w:r>
            <w:proofErr w:type="spellStart"/>
            <w:r w:rsidRPr="009068B8">
              <w:rPr>
                <w:rFonts w:ascii="Times New Roman" w:eastAsia="Times New Roman" w:hAnsi="Times New Roman" w:cs="Times New Roman"/>
                <w:sz w:val="24"/>
                <w:szCs w:val="24"/>
                <w:lang w:eastAsia="ru-RU"/>
              </w:rPr>
              <w:t>отвстствс</w:t>
            </w:r>
            <w:proofErr w:type="spellEnd"/>
            <w:r w:rsidRPr="009068B8">
              <w:rPr>
                <w:rFonts w:ascii="Times New Roman" w:eastAsia="Times New Roman" w:hAnsi="Times New Roman" w:cs="Times New Roman"/>
                <w:sz w:val="24"/>
                <w:szCs w:val="24"/>
                <w:lang w:eastAsia="ru-RU"/>
              </w:rPr>
              <w:t xml:space="preserve"> </w:t>
            </w:r>
            <w:proofErr w:type="spellStart"/>
            <w:r w:rsidRPr="009068B8">
              <w:rPr>
                <w:rFonts w:ascii="Times New Roman" w:eastAsia="Times New Roman" w:hAnsi="Times New Roman" w:cs="Times New Roman"/>
                <w:sz w:val="24"/>
                <w:szCs w:val="24"/>
                <w:lang w:eastAsia="ru-RU"/>
              </w:rPr>
              <w:t>нность</w:t>
            </w:r>
            <w:proofErr w:type="spellEnd"/>
            <w:r w:rsidRPr="009068B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BAC" w:rsidRPr="009068B8" w:rsidRDefault="00700BAC" w:rsidP="005D1F30">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Юридическое лицо самостоятельно отвечает по своим обязательствам своим имуществом </w:t>
            </w:r>
          </w:p>
        </w:tc>
      </w:tr>
      <w:tr w:rsidR="00700BAC" w:rsidRPr="009068B8" w:rsidTr="005D1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BAC" w:rsidRPr="009068B8" w:rsidRDefault="00700BAC" w:rsidP="005D1F30">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lastRenderedPageBreak/>
              <w:t xml:space="preserve">Наименование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BAC" w:rsidRPr="009068B8" w:rsidRDefault="00700BAC" w:rsidP="005D1F30">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Юридическое лицо должно иметь собственное наименование, отличное от наименований дру</w:t>
            </w:r>
            <w:r w:rsidRPr="009068B8">
              <w:rPr>
                <w:rFonts w:ascii="Times New Roman" w:eastAsia="Times New Roman" w:hAnsi="Times New Roman" w:cs="Times New Roman"/>
                <w:sz w:val="24"/>
                <w:szCs w:val="24"/>
                <w:lang w:eastAsia="ru-RU"/>
              </w:rPr>
              <w:softHyphen/>
              <w:t xml:space="preserve">гих субъектов права и необходимое для его идентификации в гражданском обороте </w:t>
            </w:r>
          </w:p>
        </w:tc>
      </w:tr>
    </w:tbl>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Правоспособность юридического лица</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возникает с момента его государственной регистрации и прекращается после завершения его ликвидации и внесения об этом записи в единый государственный реестр юридических лиц. Правоспособность юридического лица имеет двойственную природу. Принято различать специальную и общую правоспособность.</w:t>
      </w:r>
    </w:p>
    <w:p w:rsidR="00700BAC"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Специальная правоспособность</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предполагает наличие у юридического лица лишь таких прав и обязанностей, которые предусмотрены в его учредительных документах.</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Общая правоспособность</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означает, что юридическое лицо вправе заниматься любыми видами деятельности, не запрещенной законом. Общей правоспособностью обладают негосударственные коммерческие организации.</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Дееспособность юридического лица</w:t>
      </w:r>
      <w:r w:rsidRPr="009068B8">
        <w:rPr>
          <w:rFonts w:ascii="Times New Roman" w:eastAsia="Times New Roman" w:hAnsi="Times New Roman" w:cs="Times New Roman"/>
          <w:sz w:val="24"/>
          <w:szCs w:val="24"/>
          <w:lang w:eastAsia="ru-RU"/>
        </w:rPr>
        <w:t xml:space="preserve">– способность юридического лица своими действиями приобретать, создавать и исполнять гражданские права и обязанности. В отличие от физических лиц дееспособность юридического лица возникает и прекращается одновременно с правоспособностью. Деятельность юридического лица – это сознательные волевые действия его учредителей и участников. </w:t>
      </w:r>
      <w:r w:rsidRPr="009068B8">
        <w:rPr>
          <w:rFonts w:ascii="Times New Roman" w:eastAsia="Times New Roman" w:hAnsi="Times New Roman" w:cs="Times New Roman"/>
          <w:b/>
          <w:bCs/>
          <w:sz w:val="24"/>
          <w:szCs w:val="24"/>
          <w:lang w:eastAsia="ru-RU"/>
        </w:rPr>
        <w:t>Учредители</w:t>
      </w:r>
      <w:r w:rsidRPr="009068B8">
        <w:rPr>
          <w:rFonts w:ascii="Times New Roman" w:eastAsia="Times New Roman" w:hAnsi="Times New Roman" w:cs="Times New Roman"/>
          <w:sz w:val="24"/>
          <w:szCs w:val="24"/>
          <w:lang w:eastAsia="ru-RU"/>
        </w:rPr>
        <w:t xml:space="preserve">– лица, которые приняли решение о создании юридического лица. </w:t>
      </w:r>
      <w:r w:rsidRPr="009068B8">
        <w:rPr>
          <w:rFonts w:ascii="Times New Roman" w:eastAsia="Times New Roman" w:hAnsi="Times New Roman" w:cs="Times New Roman"/>
          <w:b/>
          <w:bCs/>
          <w:sz w:val="24"/>
          <w:szCs w:val="24"/>
          <w:lang w:eastAsia="ru-RU"/>
        </w:rPr>
        <w:t>Участники</w:t>
      </w:r>
      <w:r w:rsidRPr="009068B8">
        <w:rPr>
          <w:rFonts w:ascii="Times New Roman" w:eastAsia="Times New Roman" w:hAnsi="Times New Roman" w:cs="Times New Roman"/>
          <w:sz w:val="24"/>
          <w:szCs w:val="24"/>
          <w:lang w:eastAsia="ru-RU"/>
        </w:rPr>
        <w:t>– все лица, входящие в состав юридического лица. Гражданский кодекс Российской Федерации не делает различия между участниками и учредителями, уравнивая их в правах, так как учредители юридического лица одновременно являются и его участниками</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Гражданском кодексе РФ классификация юридических лиц дается по целям их деятельности. В соответствии с этим юридические лица подразделяются на коммерческие и некоммерческие.</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Коммерческими юридическими лицами</w:t>
      </w:r>
      <w:r w:rsidRPr="009068B8">
        <w:rPr>
          <w:rFonts w:ascii="Times New Roman" w:eastAsia="Times New Roman" w:hAnsi="Times New Roman" w:cs="Times New Roman"/>
          <w:sz w:val="24"/>
          <w:szCs w:val="24"/>
          <w:lang w:eastAsia="ru-RU"/>
        </w:rPr>
        <w:t xml:space="preserve"> признаются организации, основной целью деятельности которых является получение прибыли.</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Коммерческие юридические лица:</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Хозяйственные товарищества</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Хозяйственные товарищества бывают двух видов: полные и то</w:t>
      </w:r>
      <w:r w:rsidRPr="009068B8">
        <w:rPr>
          <w:rFonts w:ascii="Times New Roman" w:eastAsia="Times New Roman" w:hAnsi="Times New Roman" w:cs="Times New Roman"/>
          <w:sz w:val="24"/>
          <w:szCs w:val="24"/>
          <w:lang w:eastAsia="ru-RU"/>
        </w:rPr>
        <w:softHyphen/>
        <w:t>варищества на вере (коммандитные).</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Полное хозяйственное товарищество</w:t>
      </w:r>
      <w:r w:rsidRPr="009068B8">
        <w:rPr>
          <w:rFonts w:ascii="Times New Roman" w:eastAsia="Times New Roman" w:hAnsi="Times New Roman" w:cs="Times New Roman"/>
          <w:sz w:val="24"/>
          <w:szCs w:val="24"/>
          <w:lang w:eastAsia="ru-RU"/>
        </w:rPr>
        <w:t xml:space="preserve"> характеризуется тем, что все его участники (полные товарищи) могут заниматься пред</w:t>
      </w:r>
      <w:r w:rsidRPr="009068B8">
        <w:rPr>
          <w:rFonts w:ascii="Times New Roman" w:eastAsia="Times New Roman" w:hAnsi="Times New Roman" w:cs="Times New Roman"/>
          <w:sz w:val="24"/>
          <w:szCs w:val="24"/>
          <w:lang w:eastAsia="ru-RU"/>
        </w:rPr>
        <w:softHyphen/>
        <w:t>принимательской деятельностью от имени товарищества и несут ответственность по его обязательствам всем своим имуществом, не только тем, что каждый из них передал в складочный капитал товарищества, но и личным имуществом. Поэтому лицо может быть участником только одного полного товарищества: у него ведь не остается имущества для обеспечения обязательств другого пол</w:t>
      </w:r>
      <w:r w:rsidRPr="009068B8">
        <w:rPr>
          <w:rFonts w:ascii="Times New Roman" w:eastAsia="Times New Roman" w:hAnsi="Times New Roman" w:cs="Times New Roman"/>
          <w:sz w:val="24"/>
          <w:szCs w:val="24"/>
          <w:lang w:eastAsia="ru-RU"/>
        </w:rPr>
        <w:softHyphen/>
        <w:t>ного товарищества.</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Товарищество на вере</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(коммандитное товарищество) объеди</w:t>
      </w:r>
      <w:r w:rsidRPr="009068B8">
        <w:rPr>
          <w:rFonts w:ascii="Times New Roman" w:eastAsia="Times New Roman" w:hAnsi="Times New Roman" w:cs="Times New Roman"/>
          <w:sz w:val="24"/>
          <w:szCs w:val="24"/>
          <w:lang w:eastAsia="ru-RU"/>
        </w:rPr>
        <w:softHyphen/>
        <w:t xml:space="preserve">няет две группы участников - полные товарищи и вкладчики (коммандитисты). Их правовое положение различно. Полные товарищи управляют всеми делами товарищества, но они и несут </w:t>
      </w:r>
      <w:r w:rsidRPr="009068B8">
        <w:rPr>
          <w:rFonts w:ascii="Times New Roman" w:eastAsia="Times New Roman" w:hAnsi="Times New Roman" w:cs="Times New Roman"/>
          <w:i/>
          <w:iCs/>
          <w:sz w:val="24"/>
          <w:szCs w:val="24"/>
          <w:lang w:eastAsia="ru-RU"/>
        </w:rPr>
        <w:t>не</w:t>
      </w:r>
      <w:r w:rsidRPr="009068B8">
        <w:rPr>
          <w:rFonts w:ascii="Times New Roman" w:eastAsia="Times New Roman" w:hAnsi="Times New Roman" w:cs="Times New Roman"/>
          <w:i/>
          <w:iCs/>
          <w:sz w:val="24"/>
          <w:szCs w:val="24"/>
          <w:lang w:eastAsia="ru-RU"/>
        </w:rPr>
        <w:softHyphen/>
        <w:t xml:space="preserve">ограниченную </w:t>
      </w:r>
      <w:r w:rsidRPr="009068B8">
        <w:rPr>
          <w:rFonts w:ascii="Times New Roman" w:eastAsia="Times New Roman" w:hAnsi="Times New Roman" w:cs="Times New Roman"/>
          <w:sz w:val="24"/>
          <w:szCs w:val="24"/>
          <w:lang w:eastAsia="ru-RU"/>
        </w:rPr>
        <w:t>ответственность по его обязательствам. Вкладчики же практически не участвуют в управлении, однако и риск их ограничен размерами их вкладов в капитал товарищества. Товари</w:t>
      </w:r>
      <w:r w:rsidRPr="009068B8">
        <w:rPr>
          <w:rFonts w:ascii="Times New Roman" w:eastAsia="Times New Roman" w:hAnsi="Times New Roman" w:cs="Times New Roman"/>
          <w:sz w:val="24"/>
          <w:szCs w:val="24"/>
          <w:lang w:eastAsia="ru-RU"/>
        </w:rPr>
        <w:softHyphen/>
        <w:t>щество на вере возник-то как видоизмененная форма полного то</w:t>
      </w:r>
      <w:r w:rsidRPr="009068B8">
        <w:rPr>
          <w:rFonts w:ascii="Times New Roman" w:eastAsia="Times New Roman" w:hAnsi="Times New Roman" w:cs="Times New Roman"/>
          <w:sz w:val="24"/>
          <w:szCs w:val="24"/>
          <w:lang w:eastAsia="ru-RU"/>
        </w:rPr>
        <w:softHyphen/>
        <w:t>варищества, позволяющая товарищам привлекать средства со сто</w:t>
      </w:r>
      <w:r w:rsidRPr="009068B8">
        <w:rPr>
          <w:rFonts w:ascii="Times New Roman" w:eastAsia="Times New Roman" w:hAnsi="Times New Roman" w:cs="Times New Roman"/>
          <w:sz w:val="24"/>
          <w:szCs w:val="24"/>
          <w:lang w:eastAsia="ru-RU"/>
        </w:rPr>
        <w:softHyphen/>
        <w:t>роны на менее рискованных условиях, чем по договору займа. Для вкладчиков же она оказалась привлекательна возможностью по</w:t>
      </w:r>
      <w:r w:rsidRPr="009068B8">
        <w:rPr>
          <w:rFonts w:ascii="Times New Roman" w:eastAsia="Times New Roman" w:hAnsi="Times New Roman" w:cs="Times New Roman"/>
          <w:sz w:val="24"/>
          <w:szCs w:val="24"/>
          <w:lang w:eastAsia="ru-RU"/>
        </w:rPr>
        <w:softHyphen/>
        <w:t xml:space="preserve">лучать доходы от предпринимательской деятельности, лично в </w:t>
      </w:r>
      <w:proofErr w:type="gramStart"/>
      <w:r w:rsidRPr="009068B8">
        <w:rPr>
          <w:rFonts w:ascii="Times New Roman" w:eastAsia="Times New Roman" w:hAnsi="Times New Roman" w:cs="Times New Roman"/>
          <w:sz w:val="24"/>
          <w:szCs w:val="24"/>
          <w:lang w:eastAsia="ru-RU"/>
        </w:rPr>
        <w:t>ней</w:t>
      </w:r>
      <w:proofErr w:type="gramEnd"/>
      <w:r w:rsidRPr="009068B8">
        <w:rPr>
          <w:rFonts w:ascii="Times New Roman" w:eastAsia="Times New Roman" w:hAnsi="Times New Roman" w:cs="Times New Roman"/>
          <w:sz w:val="24"/>
          <w:szCs w:val="24"/>
          <w:lang w:eastAsia="ru-RU"/>
        </w:rPr>
        <w:t xml:space="preserve"> не участвуя и не рискуя всем своим имуществом.</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Хозяйственные общества</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ГК РФ различает несколько видов хозяйственных обществ: об</w:t>
      </w:r>
      <w:r w:rsidRPr="009068B8">
        <w:rPr>
          <w:rFonts w:ascii="Times New Roman" w:eastAsia="Times New Roman" w:hAnsi="Times New Roman" w:cs="Times New Roman"/>
          <w:sz w:val="24"/>
          <w:szCs w:val="24"/>
          <w:lang w:eastAsia="ru-RU"/>
        </w:rPr>
        <w:softHyphen/>
        <w:t>щество с ограниченной ответственностью, общество с дополни</w:t>
      </w:r>
      <w:r w:rsidRPr="009068B8">
        <w:rPr>
          <w:rFonts w:ascii="Times New Roman" w:eastAsia="Times New Roman" w:hAnsi="Times New Roman" w:cs="Times New Roman"/>
          <w:sz w:val="24"/>
          <w:szCs w:val="24"/>
          <w:lang w:eastAsia="ru-RU"/>
        </w:rPr>
        <w:softHyphen/>
        <w:t>тельной ответственностью, акционерное общество (закрытое и открытое).</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lastRenderedPageBreak/>
        <w:t>Общество с ограниченной ответственностью</w:t>
      </w:r>
      <w:r w:rsidRPr="009068B8">
        <w:rPr>
          <w:rFonts w:ascii="Times New Roman" w:eastAsia="Times New Roman" w:hAnsi="Times New Roman" w:cs="Times New Roman"/>
          <w:sz w:val="24"/>
          <w:szCs w:val="24"/>
          <w:lang w:eastAsia="ru-RU"/>
        </w:rPr>
        <w:t xml:space="preserve"> — это коммерче</w:t>
      </w:r>
      <w:r w:rsidRPr="009068B8">
        <w:rPr>
          <w:rFonts w:ascii="Times New Roman" w:eastAsia="Times New Roman" w:hAnsi="Times New Roman" w:cs="Times New Roman"/>
          <w:sz w:val="24"/>
          <w:szCs w:val="24"/>
          <w:lang w:eastAsia="ru-RU"/>
        </w:rPr>
        <w:softHyphen/>
        <w:t>ская организация, имеющая разделенный на доли участников ус</w:t>
      </w:r>
      <w:r w:rsidRPr="009068B8">
        <w:rPr>
          <w:rFonts w:ascii="Times New Roman" w:eastAsia="Times New Roman" w:hAnsi="Times New Roman" w:cs="Times New Roman"/>
          <w:sz w:val="24"/>
          <w:szCs w:val="24"/>
          <w:lang w:eastAsia="ru-RU"/>
        </w:rPr>
        <w:softHyphen/>
        <w:t>тавный капитал и самостоятельно отвечающая по своим обяза</w:t>
      </w:r>
      <w:r w:rsidRPr="009068B8">
        <w:rPr>
          <w:rFonts w:ascii="Times New Roman" w:eastAsia="Times New Roman" w:hAnsi="Times New Roman" w:cs="Times New Roman"/>
          <w:sz w:val="24"/>
          <w:szCs w:val="24"/>
          <w:lang w:eastAsia="ru-RU"/>
        </w:rPr>
        <w:softHyphen/>
        <w:t>тельствам. Участники общества не отвечают личным имуществом по его обязательствам и риск убытков, связанных с деятельно</w:t>
      </w:r>
      <w:r w:rsidRPr="009068B8">
        <w:rPr>
          <w:rFonts w:ascii="Times New Roman" w:eastAsia="Times New Roman" w:hAnsi="Times New Roman" w:cs="Times New Roman"/>
          <w:sz w:val="24"/>
          <w:szCs w:val="24"/>
          <w:lang w:eastAsia="ru-RU"/>
        </w:rPr>
        <w:softHyphen/>
        <w:t>стью общества, несут лишь в пределах внесенных ими долей (уча</w:t>
      </w:r>
      <w:r w:rsidRPr="009068B8">
        <w:rPr>
          <w:rFonts w:ascii="Times New Roman" w:eastAsia="Times New Roman" w:hAnsi="Times New Roman" w:cs="Times New Roman"/>
          <w:sz w:val="24"/>
          <w:szCs w:val="24"/>
          <w:lang w:eastAsia="ru-RU"/>
        </w:rPr>
        <w:softHyphen/>
        <w:t>стники, внесшие свои вклады не полностью, несут солидарную ответственность, но обязательствам общества в пределах стоимо</w:t>
      </w:r>
      <w:r w:rsidRPr="009068B8">
        <w:rPr>
          <w:rFonts w:ascii="Times New Roman" w:eastAsia="Times New Roman" w:hAnsi="Times New Roman" w:cs="Times New Roman"/>
          <w:sz w:val="24"/>
          <w:szCs w:val="24"/>
          <w:lang w:eastAsia="ru-RU"/>
        </w:rPr>
        <w:softHyphen/>
        <w:t>сти неоплаченной части вклада каждого). Именно в этом состоит смысл ограниченной ответственности общества.</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ГК РФ допускает возможность создания общества с </w:t>
      </w:r>
      <w:r w:rsidRPr="009068B8">
        <w:rPr>
          <w:rFonts w:ascii="Times New Roman" w:eastAsia="Times New Roman" w:hAnsi="Times New Roman" w:cs="Times New Roman"/>
          <w:b/>
          <w:bCs/>
          <w:sz w:val="24"/>
          <w:szCs w:val="24"/>
          <w:lang w:eastAsia="ru-RU"/>
        </w:rPr>
        <w:t>ограни</w:t>
      </w:r>
      <w:r w:rsidRPr="009068B8">
        <w:rPr>
          <w:rFonts w:ascii="Times New Roman" w:eastAsia="Times New Roman" w:hAnsi="Times New Roman" w:cs="Times New Roman"/>
          <w:b/>
          <w:bCs/>
          <w:sz w:val="24"/>
          <w:szCs w:val="24"/>
          <w:lang w:eastAsia="ru-RU"/>
        </w:rPr>
        <w:softHyphen/>
        <w:t>ченной ответственностью и одним лицом</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в отличие от акционер</w:t>
      </w:r>
      <w:r w:rsidRPr="009068B8">
        <w:rPr>
          <w:rFonts w:ascii="Times New Roman" w:eastAsia="Times New Roman" w:hAnsi="Times New Roman" w:cs="Times New Roman"/>
          <w:sz w:val="24"/>
          <w:szCs w:val="24"/>
          <w:lang w:eastAsia="ru-RU"/>
        </w:rPr>
        <w:softHyphen/>
        <w:t>ных обществ. С другой стороны, общество с ограниченной ответ</w:t>
      </w:r>
      <w:r w:rsidRPr="009068B8">
        <w:rPr>
          <w:rFonts w:ascii="Times New Roman" w:eastAsia="Times New Roman" w:hAnsi="Times New Roman" w:cs="Times New Roman"/>
          <w:sz w:val="24"/>
          <w:szCs w:val="24"/>
          <w:lang w:eastAsia="ru-RU"/>
        </w:rPr>
        <w:softHyphen/>
        <w:t>ственностью является организацией с закрытым составом участ</w:t>
      </w:r>
      <w:r w:rsidRPr="009068B8">
        <w:rPr>
          <w:rFonts w:ascii="Times New Roman" w:eastAsia="Times New Roman" w:hAnsi="Times New Roman" w:cs="Times New Roman"/>
          <w:sz w:val="24"/>
          <w:szCs w:val="24"/>
          <w:lang w:eastAsia="ru-RU"/>
        </w:rPr>
        <w:softHyphen/>
        <w:t>ников, в которой, подобно товариществам, важное значение имеет личный элемент, его численный состав не может быть безгранич</w:t>
      </w:r>
      <w:r w:rsidRPr="009068B8">
        <w:rPr>
          <w:rFonts w:ascii="Times New Roman" w:eastAsia="Times New Roman" w:hAnsi="Times New Roman" w:cs="Times New Roman"/>
          <w:sz w:val="24"/>
          <w:szCs w:val="24"/>
          <w:lang w:eastAsia="ru-RU"/>
        </w:rPr>
        <w:softHyphen/>
        <w:t>ным. Поэтому ГК РФ предусматривает, что число участников об</w:t>
      </w:r>
      <w:r w:rsidRPr="009068B8">
        <w:rPr>
          <w:rFonts w:ascii="Times New Roman" w:eastAsia="Times New Roman" w:hAnsi="Times New Roman" w:cs="Times New Roman"/>
          <w:sz w:val="24"/>
          <w:szCs w:val="24"/>
          <w:lang w:eastAsia="ru-RU"/>
        </w:rPr>
        <w:softHyphen/>
        <w:t>щества с ограниченной ответственностью не должно превышать предела, который установлен законом об обществах с ограничен</w:t>
      </w:r>
      <w:r w:rsidRPr="009068B8">
        <w:rPr>
          <w:rFonts w:ascii="Times New Roman" w:eastAsia="Times New Roman" w:hAnsi="Times New Roman" w:cs="Times New Roman"/>
          <w:sz w:val="24"/>
          <w:szCs w:val="24"/>
          <w:lang w:eastAsia="ru-RU"/>
        </w:rPr>
        <w:softHyphen/>
        <w:t>ной ответственностью: число участников общества не может быть более пятидесяти.</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Следующий вид хозяйственного общества — </w:t>
      </w:r>
      <w:r w:rsidRPr="009068B8">
        <w:rPr>
          <w:rFonts w:ascii="Times New Roman" w:eastAsia="Times New Roman" w:hAnsi="Times New Roman" w:cs="Times New Roman"/>
          <w:b/>
          <w:bCs/>
          <w:sz w:val="24"/>
          <w:szCs w:val="24"/>
          <w:lang w:eastAsia="ru-RU"/>
        </w:rPr>
        <w:t>это общество с дополнительной ответственностью.</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У общества с дополнительной ответственностью одна особенность: если уставного капитала не</w:t>
      </w:r>
      <w:r w:rsidRPr="009068B8">
        <w:rPr>
          <w:rFonts w:ascii="Times New Roman" w:eastAsia="Times New Roman" w:hAnsi="Times New Roman" w:cs="Times New Roman"/>
          <w:sz w:val="24"/>
          <w:szCs w:val="24"/>
          <w:lang w:eastAsia="ru-RU"/>
        </w:rPr>
        <w:softHyphen/>
        <w:t>достаточно для покрытия долгов общества, то все его участники должны внести недостающую сумму в кратном размере к сто</w:t>
      </w:r>
      <w:r w:rsidRPr="009068B8">
        <w:rPr>
          <w:rFonts w:ascii="Times New Roman" w:eastAsia="Times New Roman" w:hAnsi="Times New Roman" w:cs="Times New Roman"/>
          <w:sz w:val="24"/>
          <w:szCs w:val="24"/>
          <w:lang w:eastAsia="ru-RU"/>
        </w:rPr>
        <w:softHyphen/>
        <w:t>имости их вкладов (однократном, двукратном и т.д., сколько надо). В остальном к обществу с дополнительной ответственностью применяются правила общества с ограниченной ответствен</w:t>
      </w:r>
      <w:r w:rsidRPr="009068B8">
        <w:rPr>
          <w:rFonts w:ascii="Times New Roman" w:eastAsia="Times New Roman" w:hAnsi="Times New Roman" w:cs="Times New Roman"/>
          <w:sz w:val="24"/>
          <w:szCs w:val="24"/>
          <w:lang w:eastAsia="ru-RU"/>
        </w:rPr>
        <w:softHyphen/>
        <w:t>ностью.</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Акционерным обществом</w:t>
      </w:r>
      <w:r w:rsidRPr="009068B8">
        <w:rPr>
          <w:rFonts w:ascii="Times New Roman" w:eastAsia="Times New Roman" w:hAnsi="Times New Roman" w:cs="Times New Roman"/>
          <w:sz w:val="24"/>
          <w:szCs w:val="24"/>
          <w:lang w:eastAsia="ru-RU"/>
        </w:rPr>
        <w:t xml:space="preserve"> признается общество, уставный ка</w:t>
      </w:r>
      <w:r w:rsidRPr="009068B8">
        <w:rPr>
          <w:rFonts w:ascii="Times New Roman" w:eastAsia="Times New Roman" w:hAnsi="Times New Roman" w:cs="Times New Roman"/>
          <w:sz w:val="24"/>
          <w:szCs w:val="24"/>
          <w:lang w:eastAsia="ru-RU"/>
        </w:rPr>
        <w:softHyphen/>
        <w:t>питал которого разделен на определенное число акций; участни</w:t>
      </w:r>
      <w:r w:rsidRPr="009068B8">
        <w:rPr>
          <w:rFonts w:ascii="Times New Roman" w:eastAsia="Times New Roman" w:hAnsi="Times New Roman" w:cs="Times New Roman"/>
          <w:sz w:val="24"/>
          <w:szCs w:val="24"/>
          <w:lang w:eastAsia="ru-RU"/>
        </w:rPr>
        <w:softHyphen/>
        <w:t>ки акционерного общества (акционеры) не отвечают по его обя</w:t>
      </w:r>
      <w:r w:rsidRPr="009068B8">
        <w:rPr>
          <w:rFonts w:ascii="Times New Roman" w:eastAsia="Times New Roman" w:hAnsi="Times New Roman" w:cs="Times New Roman"/>
          <w:sz w:val="24"/>
          <w:szCs w:val="24"/>
          <w:lang w:eastAsia="ru-RU"/>
        </w:rPr>
        <w:softHyphen/>
        <w:t>зательствам и несут риск убытков, связанных с деятельностью общества, в пределах стоимости принадлежащих им акций.</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Акционерное общество может выпускать обыкновенные и привилегированные акции. Держатели привилегирован</w:t>
      </w:r>
      <w:r w:rsidRPr="009068B8">
        <w:rPr>
          <w:rFonts w:ascii="Times New Roman" w:eastAsia="Times New Roman" w:hAnsi="Times New Roman" w:cs="Times New Roman"/>
          <w:sz w:val="24"/>
          <w:szCs w:val="24"/>
          <w:lang w:eastAsia="ru-RU"/>
        </w:rPr>
        <w:softHyphen/>
        <w:t>ных акций не имеют права участвовать в управлении обществом, но зато дивиденд по этим акциям устанавливается, как прави</w:t>
      </w:r>
      <w:r w:rsidRPr="009068B8">
        <w:rPr>
          <w:rFonts w:ascii="Times New Roman" w:eastAsia="Times New Roman" w:hAnsi="Times New Roman" w:cs="Times New Roman"/>
          <w:sz w:val="24"/>
          <w:szCs w:val="24"/>
          <w:lang w:eastAsia="ru-RU"/>
        </w:rPr>
        <w:softHyphen/>
        <w:t>ло, в процентах к номинальной стоимости акции и выплачива</w:t>
      </w:r>
      <w:r w:rsidRPr="009068B8">
        <w:rPr>
          <w:rFonts w:ascii="Times New Roman" w:eastAsia="Times New Roman" w:hAnsi="Times New Roman" w:cs="Times New Roman"/>
          <w:sz w:val="24"/>
          <w:szCs w:val="24"/>
          <w:lang w:eastAsia="ru-RU"/>
        </w:rPr>
        <w:softHyphen/>
        <w:t>ется независимо от полученной акционерным обществом при</w:t>
      </w:r>
      <w:r w:rsidRPr="009068B8">
        <w:rPr>
          <w:rFonts w:ascii="Times New Roman" w:eastAsia="Times New Roman" w:hAnsi="Times New Roman" w:cs="Times New Roman"/>
          <w:sz w:val="24"/>
          <w:szCs w:val="24"/>
          <w:lang w:eastAsia="ru-RU"/>
        </w:rPr>
        <w:softHyphen/>
        <w:t>были.</w:t>
      </w:r>
    </w:p>
    <w:p w:rsidR="00700BAC" w:rsidRPr="009068B8" w:rsidRDefault="00700BAC" w:rsidP="00700BAC">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Акционерные общества могут быть двух видов: открытые и за</w:t>
      </w:r>
      <w:r w:rsidRPr="009068B8">
        <w:rPr>
          <w:rFonts w:ascii="Times New Roman" w:eastAsia="Times New Roman" w:hAnsi="Times New Roman" w:cs="Times New Roman"/>
          <w:sz w:val="24"/>
          <w:szCs w:val="24"/>
          <w:lang w:eastAsia="ru-RU"/>
        </w:rPr>
        <w:softHyphen/>
        <w:t>крытые.</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Открытым</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является такое акционерное общество, акционеры которого могут отчуждать (т.е. продавать, дарить и т.д.) свои ак</w:t>
      </w:r>
      <w:r w:rsidRPr="009068B8">
        <w:rPr>
          <w:rFonts w:ascii="Times New Roman" w:eastAsia="Times New Roman" w:hAnsi="Times New Roman" w:cs="Times New Roman"/>
          <w:sz w:val="24"/>
          <w:szCs w:val="24"/>
          <w:lang w:eastAsia="ru-RU"/>
        </w:rPr>
        <w:softHyphen/>
        <w:t>ции без согласия других акционеров. ОАО может проводить от</w:t>
      </w:r>
      <w:r w:rsidRPr="009068B8">
        <w:rPr>
          <w:rFonts w:ascii="Times New Roman" w:eastAsia="Times New Roman" w:hAnsi="Times New Roman" w:cs="Times New Roman"/>
          <w:sz w:val="24"/>
          <w:szCs w:val="24"/>
          <w:lang w:eastAsia="ru-RU"/>
        </w:rPr>
        <w:softHyphen/>
        <w:t>крытую подписку на выпускаемые им акции, т.е. продавать их любому пожелавшему купить, иными словами, неопределенному кругу лиц. Эти акции также находятся в свободной продаже на рынке ценных бумаг, и их рыночная стоимость, как правило, не совпадает с номинальной, указанной в акции и проданной по подписке. В этом одно из главных отличий акционерного общества от любого товарищества, где стоимость имущественного вклада не подвержена рыночным колебаниям и не является предметом купли-продажи.</w:t>
      </w:r>
    </w:p>
    <w:p w:rsidR="00700BAC"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 xml:space="preserve">Закрытым </w:t>
      </w:r>
      <w:r w:rsidRPr="009068B8">
        <w:rPr>
          <w:rFonts w:ascii="Times New Roman" w:eastAsia="Times New Roman" w:hAnsi="Times New Roman" w:cs="Times New Roman"/>
          <w:sz w:val="24"/>
          <w:szCs w:val="24"/>
          <w:lang w:eastAsia="ru-RU"/>
        </w:rPr>
        <w:t>является такое акционерное общество, акции ко</w:t>
      </w:r>
      <w:r w:rsidRPr="009068B8">
        <w:rPr>
          <w:rFonts w:ascii="Times New Roman" w:eastAsia="Times New Roman" w:hAnsi="Times New Roman" w:cs="Times New Roman"/>
          <w:sz w:val="24"/>
          <w:szCs w:val="24"/>
          <w:lang w:eastAsia="ru-RU"/>
        </w:rPr>
        <w:softHyphen/>
        <w:t>торого распределяются только среди его учредителей или иного заранее определенного круга лиц. ЗАО не имеет права проводить открытую подписку на акции и продавать их неопределенному кругу лип. Акционер такого общества, пожелавший продать свои акции, должен сначала предложить их другим акционерам, кото</w:t>
      </w:r>
      <w:r w:rsidRPr="009068B8">
        <w:rPr>
          <w:rFonts w:ascii="Times New Roman" w:eastAsia="Times New Roman" w:hAnsi="Times New Roman" w:cs="Times New Roman"/>
          <w:sz w:val="24"/>
          <w:szCs w:val="24"/>
          <w:lang w:eastAsia="ru-RU"/>
        </w:rPr>
        <w:softHyphen/>
        <w:t>рые имеют преимущественное право покупки. И только после их отказа акционер может</w:t>
      </w:r>
      <w:r>
        <w:rPr>
          <w:rFonts w:ascii="Times New Roman" w:eastAsia="Times New Roman" w:hAnsi="Times New Roman" w:cs="Times New Roman"/>
          <w:sz w:val="24"/>
          <w:szCs w:val="24"/>
          <w:lang w:eastAsia="ru-RU"/>
        </w:rPr>
        <w:t>.</w:t>
      </w:r>
    </w:p>
    <w:p w:rsidR="00700BAC" w:rsidRDefault="00700BAC" w:rsidP="00700B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6</w:t>
      </w:r>
      <w:r>
        <w:rPr>
          <w:rFonts w:ascii="Times New Roman" w:hAnsi="Times New Roman" w:cs="Times New Roman"/>
          <w:b/>
          <w:sz w:val="24"/>
          <w:szCs w:val="24"/>
        </w:rPr>
        <w:t xml:space="preserve"> -  практическая работа №37 «Гражданское право»</w:t>
      </w:r>
    </w:p>
    <w:p w:rsidR="00700BAC" w:rsidRPr="009068B8" w:rsidRDefault="00700BAC" w:rsidP="00700BAC">
      <w:pPr>
        <w:shd w:val="clear" w:color="auto" w:fill="FFFFFF"/>
        <w:tabs>
          <w:tab w:val="left" w:pos="6869"/>
        </w:tabs>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b/>
          <w:sz w:val="20"/>
          <w:szCs w:val="20"/>
          <w:lang w:eastAsia="ru-RU"/>
        </w:rPr>
        <w:t>Цель работы:</w:t>
      </w:r>
    </w:p>
    <w:p w:rsidR="00700BAC" w:rsidRPr="009068B8" w:rsidRDefault="00700BAC" w:rsidP="00700BAC">
      <w:pPr>
        <w:numPr>
          <w:ilvl w:val="0"/>
          <w:numId w:val="16"/>
        </w:numPr>
        <w:spacing w:after="0" w:line="240" w:lineRule="auto"/>
        <w:contextualSpacing/>
        <w:jc w:val="both"/>
        <w:rPr>
          <w:rFonts w:ascii="Times New Roman" w:eastAsia="Calibri" w:hAnsi="Times New Roman" w:cs="Times New Roman"/>
          <w:sz w:val="24"/>
          <w:szCs w:val="24"/>
        </w:rPr>
      </w:pPr>
      <w:r w:rsidRPr="009068B8">
        <w:rPr>
          <w:rFonts w:ascii="Times New Roman" w:eastAsia="Calibri" w:hAnsi="Times New Roman" w:cs="Times New Roman"/>
          <w:sz w:val="24"/>
          <w:szCs w:val="24"/>
        </w:rPr>
        <w:t xml:space="preserve">Изучить предложенный тематический текст; </w:t>
      </w:r>
    </w:p>
    <w:p w:rsidR="00700BAC" w:rsidRPr="009068B8" w:rsidRDefault="00700BAC" w:rsidP="00700BAC">
      <w:pPr>
        <w:numPr>
          <w:ilvl w:val="0"/>
          <w:numId w:val="16"/>
        </w:numPr>
        <w:shd w:val="clear" w:color="auto" w:fill="FFFFFF"/>
        <w:tabs>
          <w:tab w:val="left" w:pos="0"/>
        </w:tabs>
        <w:spacing w:after="0" w:line="240" w:lineRule="auto"/>
        <w:contextualSpacing/>
        <w:jc w:val="both"/>
        <w:rPr>
          <w:rFonts w:ascii="Times New Roman" w:eastAsia="Calibri" w:hAnsi="Times New Roman" w:cs="Times New Roman"/>
          <w:b/>
          <w:sz w:val="24"/>
          <w:szCs w:val="24"/>
        </w:rPr>
      </w:pPr>
      <w:r w:rsidRPr="009068B8">
        <w:rPr>
          <w:rFonts w:ascii="Times New Roman" w:eastAsia="Calibri" w:hAnsi="Times New Roman" w:cs="Times New Roman"/>
          <w:sz w:val="24"/>
          <w:szCs w:val="24"/>
        </w:rPr>
        <w:t>Ответить на поставленные вопросы к тексту</w:t>
      </w:r>
    </w:p>
    <w:p w:rsidR="00700BAC" w:rsidRPr="009068B8" w:rsidRDefault="00700BAC" w:rsidP="00700BAC">
      <w:pPr>
        <w:shd w:val="clear" w:color="auto" w:fill="FFFFFF"/>
        <w:tabs>
          <w:tab w:val="left" w:pos="0"/>
        </w:tabs>
        <w:spacing w:after="0" w:line="240" w:lineRule="auto"/>
        <w:jc w:val="both"/>
        <w:rPr>
          <w:rFonts w:ascii="Times New Roman" w:eastAsia="Times New Roman" w:hAnsi="Times New Roman" w:cs="Times New Roman"/>
          <w:b/>
          <w:spacing w:val="6"/>
          <w:sz w:val="24"/>
          <w:szCs w:val="24"/>
          <w:lang w:eastAsia="ru-RU"/>
        </w:rPr>
      </w:pPr>
      <w:r w:rsidRPr="009068B8">
        <w:rPr>
          <w:rFonts w:ascii="Times New Roman" w:eastAsia="Times New Roman" w:hAnsi="Times New Roman" w:cs="Times New Roman"/>
          <w:b/>
          <w:sz w:val="20"/>
          <w:szCs w:val="20"/>
          <w:lang w:eastAsia="ru-RU"/>
        </w:rPr>
        <w:t>Оборудование:</w:t>
      </w:r>
    </w:p>
    <w:p w:rsidR="00700BAC" w:rsidRPr="009068B8" w:rsidRDefault="00700BAC" w:rsidP="00700BAC">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pacing w:val="6"/>
          <w:sz w:val="24"/>
          <w:szCs w:val="24"/>
          <w:lang w:eastAsia="ru-RU"/>
        </w:rPr>
        <w:t>1.Учебный тематический текст</w:t>
      </w:r>
    </w:p>
    <w:p w:rsidR="00700BAC" w:rsidRPr="009068B8" w:rsidRDefault="00700BAC" w:rsidP="00700BAC">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lastRenderedPageBreak/>
        <w:t>2. Рабочая тетрадь</w:t>
      </w:r>
    </w:p>
    <w:p w:rsidR="00700BAC" w:rsidRPr="009068B8" w:rsidRDefault="00700BAC" w:rsidP="00700BAC">
      <w:pPr>
        <w:autoSpaceDE w:val="0"/>
        <w:autoSpaceDN w:val="0"/>
        <w:adjustRightInd w:val="0"/>
        <w:spacing w:after="0" w:line="240" w:lineRule="auto"/>
        <w:contextualSpacing/>
        <w:jc w:val="both"/>
        <w:rPr>
          <w:rFonts w:ascii="Times New Roman" w:eastAsia="Calibri" w:hAnsi="Times New Roman" w:cs="Times New Roman"/>
          <w:b/>
          <w:bCs/>
          <w:sz w:val="24"/>
          <w:szCs w:val="24"/>
          <w:lang w:eastAsia="ru-RU"/>
        </w:rPr>
      </w:pPr>
      <w:r w:rsidRPr="009068B8">
        <w:rPr>
          <w:rFonts w:ascii="Times New Roman" w:eastAsia="Calibri" w:hAnsi="Times New Roman" w:cs="Times New Roman"/>
          <w:b/>
          <w:bCs/>
          <w:sz w:val="24"/>
          <w:szCs w:val="24"/>
          <w:lang w:eastAsia="ru-RU"/>
        </w:rPr>
        <w:t xml:space="preserve">Порядок </w:t>
      </w:r>
      <w:proofErr w:type="gramStart"/>
      <w:r w:rsidRPr="009068B8">
        <w:rPr>
          <w:rFonts w:ascii="Times New Roman" w:eastAsia="Calibri" w:hAnsi="Times New Roman" w:cs="Times New Roman"/>
          <w:b/>
          <w:bCs/>
          <w:sz w:val="24"/>
          <w:szCs w:val="24"/>
          <w:lang w:eastAsia="ru-RU"/>
        </w:rPr>
        <w:t>выполнения  работы</w:t>
      </w:r>
      <w:proofErr w:type="gramEnd"/>
    </w:p>
    <w:p w:rsidR="00700BAC" w:rsidRPr="009068B8" w:rsidRDefault="00700BAC" w:rsidP="00700BAC">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9068B8">
        <w:rPr>
          <w:rFonts w:ascii="Times New Roman" w:eastAsia="Calibri" w:hAnsi="Times New Roman" w:cs="Times New Roman"/>
          <w:sz w:val="24"/>
          <w:szCs w:val="24"/>
          <w:lang w:eastAsia="ru-RU"/>
        </w:rPr>
        <w:t>1. Записать номер практической работы, тему работы.</w:t>
      </w:r>
    </w:p>
    <w:p w:rsidR="00700BAC" w:rsidRPr="009068B8" w:rsidRDefault="00700BAC" w:rsidP="00700BAC">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9068B8">
        <w:rPr>
          <w:rFonts w:ascii="Times New Roman" w:eastAsia="Calibri" w:hAnsi="Times New Roman" w:cs="Times New Roman"/>
          <w:sz w:val="24"/>
          <w:szCs w:val="24"/>
          <w:lang w:eastAsia="ru-RU"/>
        </w:rPr>
        <w:t>2. Выполнить предложенные задания.</w:t>
      </w:r>
    </w:p>
    <w:p w:rsidR="00700BAC" w:rsidRPr="009068B8" w:rsidRDefault="00700BAC" w:rsidP="00700BAC">
      <w:pPr>
        <w:spacing w:after="0" w:line="240" w:lineRule="auto"/>
        <w:jc w:val="both"/>
        <w:rPr>
          <w:rFonts w:ascii="Times New Roman" w:eastAsia="Times New Roman" w:hAnsi="Times New Roman" w:cs="Times New Roman"/>
          <w:b/>
          <w:sz w:val="24"/>
          <w:szCs w:val="24"/>
          <w:lang w:eastAsia="ru-RU"/>
        </w:rPr>
      </w:pP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sz w:val="24"/>
          <w:szCs w:val="24"/>
          <w:lang w:eastAsia="ru-RU"/>
        </w:rPr>
        <w:t xml:space="preserve">Задание </w:t>
      </w:r>
      <w:proofErr w:type="gramStart"/>
      <w:r w:rsidRPr="009068B8">
        <w:rPr>
          <w:rFonts w:ascii="Times New Roman" w:eastAsia="Times New Roman" w:hAnsi="Times New Roman" w:cs="Times New Roman"/>
          <w:b/>
          <w:sz w:val="24"/>
          <w:szCs w:val="24"/>
          <w:lang w:eastAsia="ru-RU"/>
        </w:rPr>
        <w:t>1</w:t>
      </w:r>
      <w:r w:rsidRPr="009068B8">
        <w:rPr>
          <w:rFonts w:ascii="Times New Roman" w:eastAsia="Times New Roman" w:hAnsi="Times New Roman" w:cs="Times New Roman"/>
          <w:sz w:val="24"/>
          <w:szCs w:val="24"/>
          <w:lang w:eastAsia="ru-RU"/>
        </w:rPr>
        <w:t>.Ознакомьтесь</w:t>
      </w:r>
      <w:proofErr w:type="gramEnd"/>
      <w:r w:rsidRPr="009068B8">
        <w:rPr>
          <w:rFonts w:ascii="Times New Roman" w:eastAsia="Times New Roman" w:hAnsi="Times New Roman" w:cs="Times New Roman"/>
          <w:sz w:val="24"/>
          <w:szCs w:val="24"/>
          <w:lang w:eastAsia="ru-RU"/>
        </w:rPr>
        <w:t xml:space="preserve"> с текстовым материалом;</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sz w:val="24"/>
          <w:szCs w:val="24"/>
          <w:lang w:eastAsia="ru-RU"/>
        </w:rPr>
        <w:t>Задание 2.</w:t>
      </w:r>
      <w:r w:rsidRPr="009068B8">
        <w:rPr>
          <w:rFonts w:ascii="Times New Roman" w:eastAsia="Times New Roman" w:hAnsi="Times New Roman" w:cs="Times New Roman"/>
          <w:sz w:val="24"/>
          <w:szCs w:val="24"/>
          <w:lang w:eastAsia="ru-RU"/>
        </w:rPr>
        <w:t xml:space="preserve"> </w:t>
      </w:r>
      <w:proofErr w:type="gramStart"/>
      <w:r w:rsidRPr="009068B8">
        <w:rPr>
          <w:rFonts w:ascii="Times New Roman" w:eastAsia="Times New Roman" w:hAnsi="Times New Roman" w:cs="Times New Roman"/>
          <w:sz w:val="24"/>
          <w:szCs w:val="24"/>
          <w:lang w:eastAsia="ru-RU"/>
        </w:rPr>
        <w:t>Проанализируйте  текст</w:t>
      </w:r>
      <w:proofErr w:type="gramEnd"/>
      <w:r w:rsidRPr="009068B8">
        <w:rPr>
          <w:rFonts w:ascii="Times New Roman" w:eastAsia="Times New Roman" w:hAnsi="Times New Roman" w:cs="Times New Roman"/>
          <w:sz w:val="24"/>
          <w:szCs w:val="24"/>
          <w:lang w:eastAsia="ru-RU"/>
        </w:rPr>
        <w:t>;</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sz w:val="24"/>
          <w:szCs w:val="24"/>
          <w:lang w:eastAsia="ru-RU"/>
        </w:rPr>
        <w:t>Задание 3.</w:t>
      </w:r>
      <w:r w:rsidRPr="009068B8">
        <w:rPr>
          <w:rFonts w:ascii="Times New Roman" w:eastAsia="Times New Roman" w:hAnsi="Times New Roman" w:cs="Times New Roman"/>
          <w:sz w:val="24"/>
          <w:szCs w:val="24"/>
          <w:lang w:eastAsia="ru-RU"/>
        </w:rPr>
        <w:t xml:space="preserve"> Ответьте </w:t>
      </w:r>
      <w:proofErr w:type="gramStart"/>
      <w:r w:rsidRPr="009068B8">
        <w:rPr>
          <w:rFonts w:ascii="Times New Roman" w:eastAsia="Times New Roman" w:hAnsi="Times New Roman" w:cs="Times New Roman"/>
          <w:sz w:val="24"/>
          <w:szCs w:val="24"/>
          <w:lang w:eastAsia="ru-RU"/>
        </w:rPr>
        <w:t>письменно  на</w:t>
      </w:r>
      <w:proofErr w:type="gramEnd"/>
      <w:r w:rsidRPr="009068B8">
        <w:rPr>
          <w:rFonts w:ascii="Times New Roman" w:eastAsia="Times New Roman" w:hAnsi="Times New Roman" w:cs="Times New Roman"/>
          <w:sz w:val="24"/>
          <w:szCs w:val="24"/>
          <w:lang w:eastAsia="ru-RU"/>
        </w:rPr>
        <w:t xml:space="preserve"> вопросы к тексту.</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bookmarkStart w:id="0" w:name="bookmark1"/>
      <w:bookmarkEnd w:id="0"/>
      <w:r w:rsidRPr="009068B8">
        <w:rPr>
          <w:rFonts w:ascii="Times New Roman" w:eastAsia="Times New Roman" w:hAnsi="Times New Roman" w:cs="Times New Roman"/>
          <w:bCs/>
          <w:i/>
          <w:iCs/>
          <w:sz w:val="24"/>
          <w:szCs w:val="24"/>
          <w:lang w:eastAsia="ru-RU"/>
        </w:rPr>
        <w:t>Имущественные права</w:t>
      </w:r>
      <w:r w:rsidRPr="009068B8">
        <w:rPr>
          <w:rFonts w:ascii="Times New Roman" w:eastAsia="Times New Roman" w:hAnsi="Times New Roman" w:cs="Times New Roman"/>
          <w:i/>
          <w:iCs/>
          <w:sz w:val="24"/>
          <w:szCs w:val="24"/>
          <w:lang w:eastAsia="ru-RU"/>
        </w:rPr>
        <w:t> — </w:t>
      </w:r>
      <w:r w:rsidRPr="009068B8">
        <w:rPr>
          <w:rFonts w:ascii="Times New Roman" w:eastAsia="Times New Roman" w:hAnsi="Times New Roman" w:cs="Times New Roman"/>
          <w:sz w:val="24"/>
          <w:szCs w:val="24"/>
          <w:lang w:eastAsia="ru-RU"/>
        </w:rPr>
        <w:t>это права, возникающие по поводу обла</w:t>
      </w:r>
      <w:r w:rsidRPr="009068B8">
        <w:rPr>
          <w:rFonts w:ascii="Times New Roman" w:eastAsia="Times New Roman" w:hAnsi="Times New Roman" w:cs="Times New Roman"/>
          <w:sz w:val="24"/>
          <w:szCs w:val="24"/>
          <w:lang w:eastAsia="ru-RU"/>
        </w:rPr>
        <w:softHyphen/>
        <w:t>дания каким-либо имуществом или по поводу его передачи одним ли</w:t>
      </w:r>
      <w:r w:rsidRPr="009068B8">
        <w:rPr>
          <w:rFonts w:ascii="Times New Roman" w:eastAsia="Times New Roman" w:hAnsi="Times New Roman" w:cs="Times New Roman"/>
          <w:sz w:val="24"/>
          <w:szCs w:val="24"/>
          <w:lang w:eastAsia="ru-RU"/>
        </w:rPr>
        <w:softHyphen/>
        <w:t>цом другому лицу.</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Основаниями для возникновения, изменения и прекращения гражданских правоотношений являются </w:t>
      </w:r>
      <w:r w:rsidRPr="009068B8">
        <w:rPr>
          <w:rFonts w:ascii="Times New Roman" w:eastAsia="Times New Roman" w:hAnsi="Times New Roman" w:cs="Times New Roman"/>
          <w:bCs/>
          <w:i/>
          <w:iCs/>
          <w:sz w:val="24"/>
          <w:szCs w:val="24"/>
          <w:lang w:eastAsia="ru-RU"/>
        </w:rPr>
        <w:t xml:space="preserve">юридические </w:t>
      </w:r>
      <w:proofErr w:type="spellStart"/>
      <w:proofErr w:type="gramStart"/>
      <w:r w:rsidRPr="009068B8">
        <w:rPr>
          <w:rFonts w:ascii="Times New Roman" w:eastAsia="Times New Roman" w:hAnsi="Times New Roman" w:cs="Times New Roman"/>
          <w:bCs/>
          <w:i/>
          <w:iCs/>
          <w:sz w:val="24"/>
          <w:szCs w:val="24"/>
          <w:lang w:eastAsia="ru-RU"/>
        </w:rPr>
        <w:t>факты.</w:t>
      </w:r>
      <w:r w:rsidRPr="009068B8">
        <w:rPr>
          <w:rFonts w:ascii="Times New Roman" w:eastAsia="Times New Roman" w:hAnsi="Times New Roman" w:cs="Times New Roman"/>
          <w:sz w:val="24"/>
          <w:szCs w:val="24"/>
          <w:lang w:eastAsia="ru-RU"/>
        </w:rPr>
        <w:t>Выделяют</w:t>
      </w:r>
      <w:proofErr w:type="spellEnd"/>
      <w:proofErr w:type="gramEnd"/>
      <w:r w:rsidRPr="009068B8">
        <w:rPr>
          <w:rFonts w:ascii="Times New Roman" w:eastAsia="Times New Roman" w:hAnsi="Times New Roman" w:cs="Times New Roman"/>
          <w:sz w:val="24"/>
          <w:szCs w:val="24"/>
          <w:lang w:eastAsia="ru-RU"/>
        </w:rPr>
        <w:t xml:space="preserve"> два вида юридических фактов: </w:t>
      </w:r>
      <w:r w:rsidRPr="009068B8">
        <w:rPr>
          <w:rFonts w:ascii="Times New Roman" w:eastAsia="Times New Roman" w:hAnsi="Times New Roman" w:cs="Times New Roman"/>
          <w:i/>
          <w:iCs/>
          <w:sz w:val="24"/>
          <w:szCs w:val="24"/>
          <w:lang w:eastAsia="ru-RU"/>
        </w:rPr>
        <w:t>события</w:t>
      </w:r>
      <w:r w:rsidRPr="009068B8">
        <w:rPr>
          <w:rFonts w:ascii="Times New Roman" w:eastAsia="Times New Roman" w:hAnsi="Times New Roman" w:cs="Times New Roman"/>
          <w:sz w:val="24"/>
          <w:szCs w:val="24"/>
          <w:lang w:eastAsia="ru-RU"/>
        </w:rPr>
        <w:t xml:space="preserve"> (происходят независимо от воли людей) и </w:t>
      </w:r>
      <w:r w:rsidRPr="009068B8">
        <w:rPr>
          <w:rFonts w:ascii="Times New Roman" w:eastAsia="Times New Roman" w:hAnsi="Times New Roman" w:cs="Times New Roman"/>
          <w:i/>
          <w:iCs/>
          <w:sz w:val="24"/>
          <w:szCs w:val="24"/>
          <w:lang w:eastAsia="ru-RU"/>
        </w:rPr>
        <w:t>действия</w:t>
      </w:r>
      <w:r w:rsidRPr="009068B8">
        <w:rPr>
          <w:rFonts w:ascii="Times New Roman" w:eastAsia="Times New Roman" w:hAnsi="Times New Roman" w:cs="Times New Roman"/>
          <w:sz w:val="24"/>
          <w:szCs w:val="24"/>
          <w:lang w:eastAsia="ru-RU"/>
        </w:rPr>
        <w:t xml:space="preserve"> (совершаются по воле людей).</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Гражданские правоотношения подразделяются на </w:t>
      </w:r>
      <w:r w:rsidRPr="009068B8">
        <w:rPr>
          <w:rFonts w:ascii="Times New Roman" w:eastAsia="Times New Roman" w:hAnsi="Times New Roman" w:cs="Times New Roman"/>
          <w:i/>
          <w:iCs/>
          <w:sz w:val="24"/>
          <w:szCs w:val="24"/>
          <w:lang w:eastAsia="ru-RU"/>
        </w:rPr>
        <w:t>имущест</w:t>
      </w:r>
      <w:r w:rsidRPr="009068B8">
        <w:rPr>
          <w:rFonts w:ascii="Times New Roman" w:eastAsia="Times New Roman" w:hAnsi="Times New Roman" w:cs="Times New Roman"/>
          <w:i/>
          <w:iCs/>
          <w:sz w:val="24"/>
          <w:szCs w:val="24"/>
          <w:lang w:eastAsia="ru-RU"/>
        </w:rPr>
        <w:softHyphen/>
        <w:t>венные</w:t>
      </w:r>
      <w:r w:rsidRPr="009068B8">
        <w:rPr>
          <w:rFonts w:ascii="Times New Roman" w:eastAsia="Times New Roman" w:hAnsi="Times New Roman" w:cs="Times New Roman"/>
          <w:sz w:val="24"/>
          <w:szCs w:val="24"/>
          <w:lang w:eastAsia="ru-RU"/>
        </w:rPr>
        <w:t xml:space="preserve"> и </w:t>
      </w:r>
      <w:r w:rsidRPr="009068B8">
        <w:rPr>
          <w:rFonts w:ascii="Times New Roman" w:eastAsia="Times New Roman" w:hAnsi="Times New Roman" w:cs="Times New Roman"/>
          <w:i/>
          <w:iCs/>
          <w:sz w:val="24"/>
          <w:szCs w:val="24"/>
          <w:lang w:eastAsia="ru-RU"/>
        </w:rPr>
        <w:t>неимущественные</w:t>
      </w:r>
      <w:r w:rsidRPr="009068B8">
        <w:rPr>
          <w:rFonts w:ascii="Times New Roman" w:eastAsia="Times New Roman" w:hAnsi="Times New Roman" w:cs="Times New Roman"/>
          <w:sz w:val="24"/>
          <w:szCs w:val="24"/>
          <w:lang w:eastAsia="ru-RU"/>
        </w:rPr>
        <w:t xml:space="preserve">, на </w:t>
      </w:r>
      <w:r w:rsidRPr="009068B8">
        <w:rPr>
          <w:rFonts w:ascii="Times New Roman" w:eastAsia="Times New Roman" w:hAnsi="Times New Roman" w:cs="Times New Roman"/>
          <w:i/>
          <w:iCs/>
          <w:sz w:val="24"/>
          <w:szCs w:val="24"/>
          <w:lang w:eastAsia="ru-RU"/>
        </w:rPr>
        <w:t>вещные</w:t>
      </w:r>
      <w:r w:rsidRPr="009068B8">
        <w:rPr>
          <w:rFonts w:ascii="Times New Roman" w:eastAsia="Times New Roman" w:hAnsi="Times New Roman" w:cs="Times New Roman"/>
          <w:sz w:val="24"/>
          <w:szCs w:val="24"/>
          <w:lang w:eastAsia="ru-RU"/>
        </w:rPr>
        <w:t xml:space="preserve"> и </w:t>
      </w:r>
      <w:r w:rsidRPr="009068B8">
        <w:rPr>
          <w:rFonts w:ascii="Times New Roman" w:eastAsia="Times New Roman" w:hAnsi="Times New Roman" w:cs="Times New Roman"/>
          <w:i/>
          <w:iCs/>
          <w:sz w:val="24"/>
          <w:szCs w:val="24"/>
          <w:lang w:eastAsia="ru-RU"/>
        </w:rPr>
        <w:t xml:space="preserve">обязательственные, </w:t>
      </w:r>
      <w:r w:rsidRPr="009068B8">
        <w:rPr>
          <w:rFonts w:ascii="Times New Roman" w:eastAsia="Times New Roman" w:hAnsi="Times New Roman" w:cs="Times New Roman"/>
          <w:sz w:val="24"/>
          <w:szCs w:val="24"/>
          <w:lang w:eastAsia="ru-RU"/>
        </w:rPr>
        <w:t xml:space="preserve">на </w:t>
      </w:r>
      <w:r w:rsidRPr="009068B8">
        <w:rPr>
          <w:rFonts w:ascii="Times New Roman" w:eastAsia="Times New Roman" w:hAnsi="Times New Roman" w:cs="Times New Roman"/>
          <w:i/>
          <w:iCs/>
          <w:sz w:val="24"/>
          <w:szCs w:val="24"/>
          <w:lang w:eastAsia="ru-RU"/>
        </w:rPr>
        <w:t>абсолютные</w:t>
      </w:r>
      <w:r w:rsidRPr="009068B8">
        <w:rPr>
          <w:rFonts w:ascii="Times New Roman" w:eastAsia="Times New Roman" w:hAnsi="Times New Roman" w:cs="Times New Roman"/>
          <w:sz w:val="24"/>
          <w:szCs w:val="24"/>
          <w:lang w:eastAsia="ru-RU"/>
        </w:rPr>
        <w:t xml:space="preserve"> (носитель абсолютного права и неопределённое число обязанных лиц, например, в правоотношениях собствен</w:t>
      </w:r>
      <w:r w:rsidRPr="009068B8">
        <w:rPr>
          <w:rFonts w:ascii="Times New Roman" w:eastAsia="Times New Roman" w:hAnsi="Times New Roman" w:cs="Times New Roman"/>
          <w:sz w:val="24"/>
          <w:szCs w:val="24"/>
          <w:lang w:eastAsia="ru-RU"/>
        </w:rPr>
        <w:softHyphen/>
        <w:t xml:space="preserve">ности) и </w:t>
      </w:r>
      <w:r w:rsidRPr="009068B8">
        <w:rPr>
          <w:rFonts w:ascii="Times New Roman" w:eastAsia="Times New Roman" w:hAnsi="Times New Roman" w:cs="Times New Roman"/>
          <w:i/>
          <w:iCs/>
          <w:sz w:val="24"/>
          <w:szCs w:val="24"/>
          <w:lang w:eastAsia="ru-RU"/>
        </w:rPr>
        <w:t>относительные</w:t>
      </w:r>
      <w:r w:rsidRPr="009068B8">
        <w:rPr>
          <w:rFonts w:ascii="Times New Roman" w:eastAsia="Times New Roman" w:hAnsi="Times New Roman" w:cs="Times New Roman"/>
          <w:sz w:val="24"/>
          <w:szCs w:val="24"/>
          <w:lang w:eastAsia="ru-RU"/>
        </w:rPr>
        <w:t xml:space="preserve"> (конкретные </w:t>
      </w:r>
      <w:proofErr w:type="spellStart"/>
      <w:r w:rsidRPr="009068B8">
        <w:rPr>
          <w:rFonts w:ascii="Times New Roman" w:eastAsia="Times New Roman" w:hAnsi="Times New Roman" w:cs="Times New Roman"/>
          <w:sz w:val="24"/>
          <w:szCs w:val="24"/>
          <w:lang w:eastAsia="ru-RU"/>
        </w:rPr>
        <w:t>управомоченные</w:t>
      </w:r>
      <w:proofErr w:type="spellEnd"/>
      <w:r w:rsidRPr="009068B8">
        <w:rPr>
          <w:rFonts w:ascii="Times New Roman" w:eastAsia="Times New Roman" w:hAnsi="Times New Roman" w:cs="Times New Roman"/>
          <w:sz w:val="24"/>
          <w:szCs w:val="24"/>
          <w:lang w:eastAsia="ru-RU"/>
        </w:rPr>
        <w:t xml:space="preserve"> и обязан</w:t>
      </w:r>
      <w:r w:rsidRPr="009068B8">
        <w:rPr>
          <w:rFonts w:ascii="Times New Roman" w:eastAsia="Times New Roman" w:hAnsi="Times New Roman" w:cs="Times New Roman"/>
          <w:sz w:val="24"/>
          <w:szCs w:val="24"/>
          <w:lang w:eastAsia="ru-RU"/>
        </w:rPr>
        <w:softHyphen/>
        <w:t>ные лица, например, в обязательственных правоотношениях).</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К </w:t>
      </w:r>
      <w:r w:rsidRPr="009068B8">
        <w:rPr>
          <w:rFonts w:ascii="Times New Roman" w:eastAsia="Times New Roman" w:hAnsi="Times New Roman" w:cs="Times New Roman"/>
          <w:i/>
          <w:iCs/>
          <w:sz w:val="24"/>
          <w:szCs w:val="24"/>
          <w:lang w:eastAsia="ru-RU"/>
        </w:rPr>
        <w:t>имущественным гражданским правоотношениям</w:t>
      </w:r>
      <w:r w:rsidRPr="009068B8">
        <w:rPr>
          <w:rFonts w:ascii="Times New Roman" w:eastAsia="Times New Roman" w:hAnsi="Times New Roman" w:cs="Times New Roman"/>
          <w:sz w:val="24"/>
          <w:szCs w:val="24"/>
          <w:lang w:eastAsia="ru-RU"/>
        </w:rPr>
        <w:t xml:space="preserve"> отно</w:t>
      </w:r>
      <w:r w:rsidRPr="009068B8">
        <w:rPr>
          <w:rFonts w:ascii="Times New Roman" w:eastAsia="Times New Roman" w:hAnsi="Times New Roman" w:cs="Times New Roman"/>
          <w:sz w:val="24"/>
          <w:szCs w:val="24"/>
          <w:lang w:eastAsia="ru-RU"/>
        </w:rPr>
        <w:softHyphen/>
        <w:t>сятся:</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1) отношения, связанные с правом собственности и оборотом движимого и недвижимого имущества;</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2) отношения, связанные с правом интеллектуальной собс</w:t>
      </w:r>
      <w:r w:rsidRPr="009068B8">
        <w:rPr>
          <w:rFonts w:ascii="Times New Roman" w:eastAsia="Times New Roman" w:hAnsi="Times New Roman" w:cs="Times New Roman"/>
          <w:sz w:val="24"/>
          <w:szCs w:val="24"/>
          <w:lang w:eastAsia="ru-RU"/>
        </w:rPr>
        <w:softHyphen/>
        <w:t>твенности;</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3) личные неимущественные отношени</w:t>
      </w:r>
      <w:r>
        <w:rPr>
          <w:rFonts w:ascii="Times New Roman" w:eastAsia="Times New Roman" w:hAnsi="Times New Roman" w:cs="Times New Roman"/>
          <w:sz w:val="24"/>
          <w:szCs w:val="24"/>
          <w:lang w:eastAsia="ru-RU"/>
        </w:rPr>
        <w:t>я, связанные с иму</w:t>
      </w:r>
      <w:r>
        <w:rPr>
          <w:rFonts w:ascii="Times New Roman" w:eastAsia="Times New Roman" w:hAnsi="Times New Roman" w:cs="Times New Roman"/>
          <w:sz w:val="24"/>
          <w:szCs w:val="24"/>
          <w:lang w:eastAsia="ru-RU"/>
        </w:rPr>
        <w:softHyphen/>
        <w:t>щественными.</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i/>
          <w:iCs/>
          <w:sz w:val="24"/>
          <w:szCs w:val="24"/>
          <w:lang w:eastAsia="ru-RU"/>
        </w:rPr>
        <w:t>Договор</w:t>
      </w:r>
      <w:r w:rsidRPr="009068B8">
        <w:rPr>
          <w:rFonts w:ascii="Times New Roman" w:eastAsia="Times New Roman" w:hAnsi="Times New Roman" w:cs="Times New Roman"/>
          <w:sz w:val="24"/>
          <w:szCs w:val="24"/>
          <w:lang w:eastAsia="ru-RU"/>
        </w:rPr>
        <w:t xml:space="preserve"> — это соглашение двух или нескольких лиц об уста</w:t>
      </w:r>
      <w:r w:rsidRPr="009068B8">
        <w:rPr>
          <w:rFonts w:ascii="Times New Roman" w:eastAsia="Times New Roman" w:hAnsi="Times New Roman" w:cs="Times New Roman"/>
          <w:sz w:val="24"/>
          <w:szCs w:val="24"/>
          <w:lang w:eastAsia="ru-RU"/>
        </w:rPr>
        <w:softHyphen/>
        <w:t>новлении, изменении и прекращении гражданских прав и обя</w:t>
      </w:r>
      <w:r w:rsidRPr="009068B8">
        <w:rPr>
          <w:rFonts w:ascii="Times New Roman" w:eastAsia="Times New Roman" w:hAnsi="Times New Roman" w:cs="Times New Roman"/>
          <w:sz w:val="24"/>
          <w:szCs w:val="24"/>
          <w:lang w:eastAsia="ru-RU"/>
        </w:rPr>
        <w:softHyphen/>
        <w:t>занностей. Договор является двухсторонней или многосторон</w:t>
      </w:r>
      <w:r w:rsidRPr="009068B8">
        <w:rPr>
          <w:rFonts w:ascii="Times New Roman" w:eastAsia="Times New Roman" w:hAnsi="Times New Roman" w:cs="Times New Roman"/>
          <w:sz w:val="24"/>
          <w:szCs w:val="24"/>
          <w:lang w:eastAsia="ru-RU"/>
        </w:rPr>
        <w:softHyphen/>
        <w:t xml:space="preserve">ней сделкой. Существуют </w:t>
      </w:r>
      <w:r w:rsidRPr="009068B8">
        <w:rPr>
          <w:rFonts w:ascii="Times New Roman" w:eastAsia="Times New Roman" w:hAnsi="Times New Roman" w:cs="Times New Roman"/>
          <w:i/>
          <w:iCs/>
          <w:sz w:val="24"/>
          <w:szCs w:val="24"/>
          <w:lang w:eastAsia="ru-RU"/>
        </w:rPr>
        <w:t>следующие виды договоров:</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1) По </w:t>
      </w:r>
      <w:r w:rsidRPr="009068B8">
        <w:rPr>
          <w:rFonts w:ascii="Times New Roman" w:eastAsia="Times New Roman" w:hAnsi="Times New Roman" w:cs="Times New Roman"/>
          <w:i/>
          <w:iCs/>
          <w:sz w:val="24"/>
          <w:szCs w:val="24"/>
          <w:lang w:eastAsia="ru-RU"/>
        </w:rPr>
        <w:t>договору купли-продажи</w:t>
      </w:r>
      <w:r w:rsidRPr="009068B8">
        <w:rPr>
          <w:rFonts w:ascii="Times New Roman" w:eastAsia="Times New Roman" w:hAnsi="Times New Roman" w:cs="Times New Roman"/>
          <w:sz w:val="24"/>
          <w:szCs w:val="24"/>
          <w:lang w:eastAsia="ru-RU"/>
        </w:rPr>
        <w:t xml:space="preserve"> продавец обязуется пере</w:t>
      </w:r>
      <w:r w:rsidRPr="009068B8">
        <w:rPr>
          <w:rFonts w:ascii="Times New Roman" w:eastAsia="Times New Roman" w:hAnsi="Times New Roman" w:cs="Times New Roman"/>
          <w:sz w:val="24"/>
          <w:szCs w:val="24"/>
          <w:lang w:eastAsia="ru-RU"/>
        </w:rPr>
        <w:softHyphen/>
        <w:t>дать товар в собственность покупателю, а покупатель обязует</w:t>
      </w:r>
      <w:r w:rsidRPr="009068B8">
        <w:rPr>
          <w:rFonts w:ascii="Times New Roman" w:eastAsia="Times New Roman" w:hAnsi="Times New Roman" w:cs="Times New Roman"/>
          <w:sz w:val="24"/>
          <w:szCs w:val="24"/>
          <w:lang w:eastAsia="ru-RU"/>
        </w:rPr>
        <w:softHyphen/>
        <w:t>ся принять товар и уплатить за него определённую денежную сумму.</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2) По </w:t>
      </w:r>
      <w:r w:rsidRPr="009068B8">
        <w:rPr>
          <w:rFonts w:ascii="Times New Roman" w:eastAsia="Times New Roman" w:hAnsi="Times New Roman" w:cs="Times New Roman"/>
          <w:i/>
          <w:iCs/>
          <w:sz w:val="24"/>
          <w:szCs w:val="24"/>
          <w:lang w:eastAsia="ru-RU"/>
        </w:rPr>
        <w:t>договору мены</w:t>
      </w:r>
      <w:r w:rsidRPr="009068B8">
        <w:rPr>
          <w:rFonts w:ascii="Times New Roman" w:eastAsia="Times New Roman" w:hAnsi="Times New Roman" w:cs="Times New Roman"/>
          <w:sz w:val="24"/>
          <w:szCs w:val="24"/>
          <w:lang w:eastAsia="ru-RU"/>
        </w:rPr>
        <w:t xml:space="preserve"> каждая из договаривающихся сторон обязуется передать в собственность другой стороны один товар в обмен на другой.</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3) По </w:t>
      </w:r>
      <w:r w:rsidRPr="009068B8">
        <w:rPr>
          <w:rFonts w:ascii="Times New Roman" w:eastAsia="Times New Roman" w:hAnsi="Times New Roman" w:cs="Times New Roman"/>
          <w:i/>
          <w:iCs/>
          <w:sz w:val="24"/>
          <w:szCs w:val="24"/>
          <w:lang w:eastAsia="ru-RU"/>
        </w:rPr>
        <w:t>договору дарения</w:t>
      </w:r>
      <w:r w:rsidRPr="009068B8">
        <w:rPr>
          <w:rFonts w:ascii="Times New Roman" w:eastAsia="Times New Roman" w:hAnsi="Times New Roman" w:cs="Times New Roman"/>
          <w:sz w:val="24"/>
          <w:szCs w:val="24"/>
          <w:lang w:eastAsia="ru-RU"/>
        </w:rPr>
        <w:t xml:space="preserve"> даритель безвозмездно передаёт ода</w:t>
      </w:r>
      <w:r w:rsidRPr="009068B8">
        <w:rPr>
          <w:rFonts w:ascii="Times New Roman" w:eastAsia="Times New Roman" w:hAnsi="Times New Roman" w:cs="Times New Roman"/>
          <w:sz w:val="24"/>
          <w:szCs w:val="24"/>
          <w:lang w:eastAsia="ru-RU"/>
        </w:rPr>
        <w:softHyphen/>
        <w:t>ряемому вещь в собственность.</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4) По </w:t>
      </w:r>
      <w:r w:rsidRPr="009068B8">
        <w:rPr>
          <w:rFonts w:ascii="Times New Roman" w:eastAsia="Times New Roman" w:hAnsi="Times New Roman" w:cs="Times New Roman"/>
          <w:i/>
          <w:iCs/>
          <w:sz w:val="24"/>
          <w:szCs w:val="24"/>
          <w:lang w:eastAsia="ru-RU"/>
        </w:rPr>
        <w:t>договору аренды (имущественного найма)</w:t>
      </w:r>
      <w:r w:rsidRPr="009068B8">
        <w:rPr>
          <w:rFonts w:ascii="Times New Roman" w:eastAsia="Times New Roman" w:hAnsi="Times New Roman" w:cs="Times New Roman"/>
          <w:sz w:val="24"/>
          <w:szCs w:val="24"/>
          <w:lang w:eastAsia="ru-RU"/>
        </w:rPr>
        <w:t xml:space="preserve"> арендодатель обязуется предоставить арендатору имущество во временное вла</w:t>
      </w:r>
      <w:r w:rsidRPr="009068B8">
        <w:rPr>
          <w:rFonts w:ascii="Times New Roman" w:eastAsia="Times New Roman" w:hAnsi="Times New Roman" w:cs="Times New Roman"/>
          <w:sz w:val="24"/>
          <w:szCs w:val="24"/>
          <w:lang w:eastAsia="ru-RU"/>
        </w:rPr>
        <w:softHyphen/>
        <w:t>дение и пользование им за определённую денежную сумму.</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5) По </w:t>
      </w:r>
      <w:r w:rsidRPr="009068B8">
        <w:rPr>
          <w:rFonts w:ascii="Times New Roman" w:eastAsia="Times New Roman" w:hAnsi="Times New Roman" w:cs="Times New Roman"/>
          <w:i/>
          <w:iCs/>
          <w:sz w:val="24"/>
          <w:szCs w:val="24"/>
          <w:lang w:eastAsia="ru-RU"/>
        </w:rPr>
        <w:t>договору найма жилого помещения</w:t>
      </w:r>
      <w:r w:rsidRPr="009068B8">
        <w:rPr>
          <w:rFonts w:ascii="Times New Roman" w:eastAsia="Times New Roman" w:hAnsi="Times New Roman" w:cs="Times New Roman"/>
          <w:sz w:val="24"/>
          <w:szCs w:val="24"/>
          <w:lang w:eastAsia="ru-RU"/>
        </w:rPr>
        <w:t xml:space="preserve"> собственник жило</w:t>
      </w:r>
      <w:r w:rsidRPr="009068B8">
        <w:rPr>
          <w:rFonts w:ascii="Times New Roman" w:eastAsia="Times New Roman" w:hAnsi="Times New Roman" w:cs="Times New Roman"/>
          <w:sz w:val="24"/>
          <w:szCs w:val="24"/>
          <w:lang w:eastAsia="ru-RU"/>
        </w:rPr>
        <w:softHyphen/>
        <w:t>го помещения обязуется предоставить нанимателю жилое по</w:t>
      </w:r>
      <w:r w:rsidRPr="009068B8">
        <w:rPr>
          <w:rFonts w:ascii="Times New Roman" w:eastAsia="Times New Roman" w:hAnsi="Times New Roman" w:cs="Times New Roman"/>
          <w:sz w:val="24"/>
          <w:szCs w:val="24"/>
          <w:lang w:eastAsia="ru-RU"/>
        </w:rPr>
        <w:softHyphen/>
        <w:t>мещение для временного проживания в нем за определённую денежную сумму.</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6) По </w:t>
      </w:r>
      <w:r w:rsidRPr="009068B8">
        <w:rPr>
          <w:rFonts w:ascii="Times New Roman" w:eastAsia="Times New Roman" w:hAnsi="Times New Roman" w:cs="Times New Roman"/>
          <w:i/>
          <w:iCs/>
          <w:sz w:val="24"/>
          <w:szCs w:val="24"/>
          <w:lang w:eastAsia="ru-RU"/>
        </w:rPr>
        <w:t>договору безвозмездного пользования</w:t>
      </w:r>
      <w:r w:rsidRPr="009068B8">
        <w:rPr>
          <w:rFonts w:ascii="Times New Roman" w:eastAsia="Times New Roman" w:hAnsi="Times New Roman" w:cs="Times New Roman"/>
          <w:sz w:val="24"/>
          <w:szCs w:val="24"/>
          <w:lang w:eastAsia="ru-RU"/>
        </w:rPr>
        <w:t xml:space="preserve"> ссудодатель обя</w:t>
      </w:r>
      <w:r w:rsidRPr="009068B8">
        <w:rPr>
          <w:rFonts w:ascii="Times New Roman" w:eastAsia="Times New Roman" w:hAnsi="Times New Roman" w:cs="Times New Roman"/>
          <w:sz w:val="24"/>
          <w:szCs w:val="24"/>
          <w:lang w:eastAsia="ru-RU"/>
        </w:rPr>
        <w:softHyphen/>
        <w:t>зуется передать или передаёт вещь в безвозмездное временное пользование ссудополучателю, а последний обязуется вернуть вещь в том же состоянии с учетом нормального износа или в со</w:t>
      </w:r>
      <w:r w:rsidRPr="009068B8">
        <w:rPr>
          <w:rFonts w:ascii="Times New Roman" w:eastAsia="Times New Roman" w:hAnsi="Times New Roman" w:cs="Times New Roman"/>
          <w:sz w:val="24"/>
          <w:szCs w:val="24"/>
          <w:lang w:eastAsia="ru-RU"/>
        </w:rPr>
        <w:softHyphen/>
        <w:t>стоянии, обусловленном договором.</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7) По </w:t>
      </w:r>
      <w:r w:rsidRPr="009068B8">
        <w:rPr>
          <w:rFonts w:ascii="Times New Roman" w:eastAsia="Times New Roman" w:hAnsi="Times New Roman" w:cs="Times New Roman"/>
          <w:i/>
          <w:iCs/>
          <w:sz w:val="24"/>
          <w:szCs w:val="24"/>
          <w:lang w:eastAsia="ru-RU"/>
        </w:rPr>
        <w:t>договору подряда</w:t>
      </w:r>
      <w:r w:rsidRPr="009068B8">
        <w:rPr>
          <w:rFonts w:ascii="Times New Roman" w:eastAsia="Times New Roman" w:hAnsi="Times New Roman" w:cs="Times New Roman"/>
          <w:sz w:val="24"/>
          <w:szCs w:val="24"/>
          <w:lang w:eastAsia="ru-RU"/>
        </w:rPr>
        <w:t xml:space="preserve"> подрядчик обязуется выполнить по заданию заказчика определённую работу и сдать её результат заказчику, а заказчик обязуется принять результат работы и оплатить его.</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8) По </w:t>
      </w:r>
      <w:r w:rsidRPr="009068B8">
        <w:rPr>
          <w:rFonts w:ascii="Times New Roman" w:eastAsia="Times New Roman" w:hAnsi="Times New Roman" w:cs="Times New Roman"/>
          <w:i/>
          <w:iCs/>
          <w:sz w:val="24"/>
          <w:szCs w:val="24"/>
          <w:lang w:eastAsia="ru-RU"/>
        </w:rPr>
        <w:t>договору возмездного оказания услуг</w:t>
      </w:r>
      <w:r w:rsidRPr="009068B8">
        <w:rPr>
          <w:rFonts w:ascii="Times New Roman" w:eastAsia="Times New Roman" w:hAnsi="Times New Roman" w:cs="Times New Roman"/>
          <w:sz w:val="24"/>
          <w:szCs w:val="24"/>
          <w:lang w:eastAsia="ru-RU"/>
        </w:rPr>
        <w:t xml:space="preserve"> исполнитель обя</w:t>
      </w:r>
      <w:r w:rsidRPr="009068B8">
        <w:rPr>
          <w:rFonts w:ascii="Times New Roman" w:eastAsia="Times New Roman" w:hAnsi="Times New Roman" w:cs="Times New Roman"/>
          <w:sz w:val="24"/>
          <w:szCs w:val="24"/>
          <w:lang w:eastAsia="ru-RU"/>
        </w:rPr>
        <w:softHyphen/>
        <w:t>зуется по заданию заказчика оказать те или иные услуги, а за</w:t>
      </w:r>
      <w:r w:rsidRPr="009068B8">
        <w:rPr>
          <w:rFonts w:ascii="Times New Roman" w:eastAsia="Times New Roman" w:hAnsi="Times New Roman" w:cs="Times New Roman"/>
          <w:sz w:val="24"/>
          <w:szCs w:val="24"/>
          <w:lang w:eastAsia="ru-RU"/>
        </w:rPr>
        <w:softHyphen/>
        <w:t>казчик обязуется оплатить эти услуги.</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9) По </w:t>
      </w:r>
      <w:r w:rsidRPr="009068B8">
        <w:rPr>
          <w:rFonts w:ascii="Times New Roman" w:eastAsia="Times New Roman" w:hAnsi="Times New Roman" w:cs="Times New Roman"/>
          <w:i/>
          <w:iCs/>
          <w:sz w:val="24"/>
          <w:szCs w:val="24"/>
          <w:lang w:eastAsia="ru-RU"/>
        </w:rPr>
        <w:t>договору перевозки груза</w:t>
      </w:r>
      <w:r w:rsidRPr="009068B8">
        <w:rPr>
          <w:rFonts w:ascii="Times New Roman" w:eastAsia="Times New Roman" w:hAnsi="Times New Roman" w:cs="Times New Roman"/>
          <w:sz w:val="24"/>
          <w:szCs w:val="24"/>
          <w:lang w:eastAsia="ru-RU"/>
        </w:rPr>
        <w:t xml:space="preserve"> перевозчик обязуется доста</w:t>
      </w:r>
      <w:r w:rsidRPr="009068B8">
        <w:rPr>
          <w:rFonts w:ascii="Times New Roman" w:eastAsia="Times New Roman" w:hAnsi="Times New Roman" w:cs="Times New Roman"/>
          <w:sz w:val="24"/>
          <w:szCs w:val="24"/>
          <w:lang w:eastAsia="ru-RU"/>
        </w:rPr>
        <w:softHyphen/>
        <w:t xml:space="preserve">вить вверенный ему отправителем груз в пункт назначения и выдать его </w:t>
      </w:r>
      <w:proofErr w:type="spellStart"/>
      <w:r w:rsidRPr="009068B8">
        <w:rPr>
          <w:rFonts w:ascii="Times New Roman" w:eastAsia="Times New Roman" w:hAnsi="Times New Roman" w:cs="Times New Roman"/>
          <w:sz w:val="24"/>
          <w:szCs w:val="24"/>
          <w:lang w:eastAsia="ru-RU"/>
        </w:rPr>
        <w:t>управомоченному</w:t>
      </w:r>
      <w:proofErr w:type="spellEnd"/>
      <w:r w:rsidRPr="009068B8">
        <w:rPr>
          <w:rFonts w:ascii="Times New Roman" w:eastAsia="Times New Roman" w:hAnsi="Times New Roman" w:cs="Times New Roman"/>
          <w:sz w:val="24"/>
          <w:szCs w:val="24"/>
          <w:lang w:eastAsia="ru-RU"/>
        </w:rPr>
        <w:t xml:space="preserve"> на получение груза лицу, а отпра</w:t>
      </w:r>
      <w:r w:rsidRPr="009068B8">
        <w:rPr>
          <w:rFonts w:ascii="Times New Roman" w:eastAsia="Times New Roman" w:hAnsi="Times New Roman" w:cs="Times New Roman"/>
          <w:sz w:val="24"/>
          <w:szCs w:val="24"/>
          <w:lang w:eastAsia="ru-RU"/>
        </w:rPr>
        <w:softHyphen/>
        <w:t>витель обязуется уплатить за перевозку груза установленную денежную сумму.</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lastRenderedPageBreak/>
        <w:t xml:space="preserve">10) По </w:t>
      </w:r>
      <w:r w:rsidRPr="009068B8">
        <w:rPr>
          <w:rFonts w:ascii="Times New Roman" w:eastAsia="Times New Roman" w:hAnsi="Times New Roman" w:cs="Times New Roman"/>
          <w:i/>
          <w:iCs/>
          <w:sz w:val="24"/>
          <w:szCs w:val="24"/>
          <w:lang w:eastAsia="ru-RU"/>
        </w:rPr>
        <w:t>договору перевозки пассажира</w:t>
      </w:r>
      <w:r w:rsidRPr="009068B8">
        <w:rPr>
          <w:rFonts w:ascii="Times New Roman" w:eastAsia="Times New Roman" w:hAnsi="Times New Roman" w:cs="Times New Roman"/>
          <w:sz w:val="24"/>
          <w:szCs w:val="24"/>
          <w:lang w:eastAsia="ru-RU"/>
        </w:rPr>
        <w:t xml:space="preserve"> перевозчик обязуется перевезти пассажира в пункт назначения, а пассажир обязуется уплатить за проезд установленную денежную сумму.</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11) По </w:t>
      </w:r>
      <w:r w:rsidRPr="009068B8">
        <w:rPr>
          <w:rFonts w:ascii="Times New Roman" w:eastAsia="Times New Roman" w:hAnsi="Times New Roman" w:cs="Times New Roman"/>
          <w:i/>
          <w:iCs/>
          <w:sz w:val="24"/>
          <w:szCs w:val="24"/>
          <w:lang w:eastAsia="ru-RU"/>
        </w:rPr>
        <w:t>договору займа</w:t>
      </w:r>
      <w:r w:rsidRPr="009068B8">
        <w:rPr>
          <w:rFonts w:ascii="Times New Roman" w:eastAsia="Times New Roman" w:hAnsi="Times New Roman" w:cs="Times New Roman"/>
          <w:sz w:val="24"/>
          <w:szCs w:val="24"/>
          <w:lang w:eastAsia="ru-RU"/>
        </w:rPr>
        <w:t xml:space="preserve"> заимодавец передаёт в собственность заёмщику деньги или какие-либо вещи, а заёмщик обязуется возвратить заимодавцу такую же сумму денег или равное количество полученных им вещей такого же рода и качества.</w:t>
      </w:r>
    </w:p>
    <w:p w:rsidR="00700BAC" w:rsidRPr="009068B8" w:rsidRDefault="00700BAC" w:rsidP="00700BAC">
      <w:pPr>
        <w:spacing w:after="0" w:line="240" w:lineRule="auto"/>
        <w:jc w:val="center"/>
        <w:rPr>
          <w:rFonts w:ascii="Times New Roman" w:eastAsia="Times New Roman" w:hAnsi="Times New Roman" w:cs="Times New Roman"/>
          <w:b/>
          <w:bCs/>
          <w:sz w:val="24"/>
          <w:szCs w:val="24"/>
          <w:lang w:eastAsia="ru-RU"/>
        </w:rPr>
      </w:pPr>
      <w:r w:rsidRPr="009068B8">
        <w:rPr>
          <w:rFonts w:ascii="Times New Roman" w:eastAsia="Times New Roman" w:hAnsi="Times New Roman" w:cs="Times New Roman"/>
          <w:b/>
          <w:bCs/>
          <w:sz w:val="24"/>
          <w:szCs w:val="24"/>
          <w:lang w:eastAsia="ru-RU"/>
        </w:rPr>
        <w:t>Виды гражданских прав:</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p>
    <w:tbl>
      <w:tblPr>
        <w:tblW w:w="9750" w:type="dxa"/>
        <w:tblCellSpacing w:w="0" w:type="dxa"/>
        <w:tblInd w:w="5" w:type="dxa"/>
        <w:tblLayout w:type="fixed"/>
        <w:tblCellMar>
          <w:left w:w="0" w:type="dxa"/>
          <w:right w:w="0" w:type="dxa"/>
        </w:tblCellMar>
        <w:tblLook w:val="04A0" w:firstRow="1" w:lastRow="0" w:firstColumn="1" w:lastColumn="0" w:noHBand="0" w:noVBand="1"/>
      </w:tblPr>
      <w:tblGrid>
        <w:gridCol w:w="2263"/>
        <w:gridCol w:w="2620"/>
        <w:gridCol w:w="4867"/>
      </w:tblGrid>
      <w:tr w:rsidR="00700BAC" w:rsidRPr="009068B8" w:rsidTr="005D1F30">
        <w:trPr>
          <w:trHeight w:val="535"/>
          <w:tblCellSpacing w:w="0" w:type="dxa"/>
        </w:trPr>
        <w:tc>
          <w:tcPr>
            <w:tcW w:w="2263" w:type="dxa"/>
            <w:vAlign w:val="center"/>
            <w:hideMark/>
          </w:tcPr>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b/>
                <w:bCs/>
                <w:sz w:val="24"/>
                <w:szCs w:val="24"/>
                <w:lang w:eastAsia="ru-RU"/>
              </w:rPr>
              <w:t>Наимено</w:t>
            </w:r>
            <w:r w:rsidRPr="009068B8">
              <w:rPr>
                <w:rFonts w:ascii="Times New Roman" w:eastAsia="Arial Unicode MS" w:hAnsi="Times New Roman" w:cs="Times New Roman"/>
                <w:b/>
                <w:bCs/>
                <w:sz w:val="24"/>
                <w:szCs w:val="24"/>
                <w:lang w:eastAsia="ru-RU"/>
              </w:rPr>
              <w:softHyphen/>
              <w:t>вание вида</w:t>
            </w:r>
          </w:p>
        </w:tc>
        <w:tc>
          <w:tcPr>
            <w:tcW w:w="2620" w:type="dxa"/>
            <w:vAlign w:val="center"/>
            <w:hideMark/>
          </w:tcPr>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b/>
                <w:bCs/>
                <w:sz w:val="24"/>
                <w:szCs w:val="24"/>
                <w:lang w:eastAsia="ru-RU"/>
              </w:rPr>
              <w:t>Его сущность</w:t>
            </w:r>
          </w:p>
        </w:tc>
        <w:tc>
          <w:tcPr>
            <w:tcW w:w="4867" w:type="dxa"/>
            <w:vAlign w:val="center"/>
            <w:hideMark/>
          </w:tcPr>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b/>
                <w:bCs/>
                <w:sz w:val="24"/>
                <w:szCs w:val="24"/>
                <w:lang w:eastAsia="ru-RU"/>
              </w:rPr>
              <w:t>Состав прав</w:t>
            </w:r>
          </w:p>
        </w:tc>
      </w:tr>
      <w:tr w:rsidR="00700BAC" w:rsidRPr="009068B8" w:rsidTr="005D1F30">
        <w:trPr>
          <w:trHeight w:val="2552"/>
          <w:tblCellSpacing w:w="0" w:type="dxa"/>
        </w:trPr>
        <w:tc>
          <w:tcPr>
            <w:tcW w:w="2263" w:type="dxa"/>
            <w:hideMark/>
          </w:tcPr>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Имущественные </w:t>
            </w:r>
          </w:p>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права</w:t>
            </w:r>
          </w:p>
        </w:tc>
        <w:tc>
          <w:tcPr>
            <w:tcW w:w="2620" w:type="dxa"/>
            <w:hideMark/>
          </w:tcPr>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Вещные и обязатель</w:t>
            </w:r>
            <w:r w:rsidRPr="009068B8">
              <w:rPr>
                <w:rFonts w:ascii="Times New Roman" w:eastAsia="Arial Unicode MS" w:hAnsi="Times New Roman" w:cs="Times New Roman"/>
                <w:sz w:val="24"/>
                <w:szCs w:val="24"/>
                <w:lang w:eastAsia="ru-RU"/>
              </w:rPr>
              <w:softHyphen/>
              <w:t>ственные пра</w:t>
            </w:r>
            <w:r w:rsidRPr="009068B8">
              <w:rPr>
                <w:rFonts w:ascii="Times New Roman" w:eastAsia="Arial Unicode MS" w:hAnsi="Times New Roman" w:cs="Times New Roman"/>
                <w:sz w:val="24"/>
                <w:szCs w:val="24"/>
                <w:lang w:eastAsia="ru-RU"/>
              </w:rPr>
              <w:softHyphen/>
              <w:t>ва на объекты гражданско</w:t>
            </w:r>
            <w:r w:rsidRPr="009068B8">
              <w:rPr>
                <w:rFonts w:ascii="Times New Roman" w:eastAsia="Arial Unicode MS" w:hAnsi="Times New Roman" w:cs="Times New Roman"/>
                <w:sz w:val="24"/>
                <w:szCs w:val="24"/>
                <w:lang w:eastAsia="ru-RU"/>
              </w:rPr>
              <w:softHyphen/>
              <w:t>го оборота. Обладают эко</w:t>
            </w:r>
            <w:r w:rsidRPr="009068B8">
              <w:rPr>
                <w:rFonts w:ascii="Times New Roman" w:eastAsia="Arial Unicode MS" w:hAnsi="Times New Roman" w:cs="Times New Roman"/>
                <w:sz w:val="24"/>
                <w:szCs w:val="24"/>
                <w:lang w:eastAsia="ru-RU"/>
              </w:rPr>
              <w:softHyphen/>
              <w:t>номическим содержанием.</w:t>
            </w:r>
          </w:p>
        </w:tc>
        <w:tc>
          <w:tcPr>
            <w:tcW w:w="4867" w:type="dxa"/>
            <w:hideMark/>
          </w:tcPr>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1. </w:t>
            </w:r>
            <w:r w:rsidRPr="009068B8">
              <w:rPr>
                <w:rFonts w:ascii="Times New Roman" w:eastAsia="Arial Unicode MS" w:hAnsi="Times New Roman" w:cs="Times New Roman"/>
                <w:i/>
                <w:iCs/>
                <w:sz w:val="24"/>
                <w:szCs w:val="24"/>
                <w:lang w:eastAsia="ru-RU"/>
              </w:rPr>
              <w:t>Вещные права</w:t>
            </w:r>
            <w:r w:rsidRPr="009068B8">
              <w:rPr>
                <w:rFonts w:ascii="Times New Roman" w:eastAsia="Arial Unicode MS" w:hAnsi="Times New Roman" w:cs="Times New Roman"/>
                <w:sz w:val="24"/>
                <w:szCs w:val="24"/>
                <w:lang w:eastAsia="ru-RU"/>
              </w:rPr>
              <w:t xml:space="preserve"> — субъективные гражданские права, объектом ко</w:t>
            </w:r>
            <w:r w:rsidRPr="009068B8">
              <w:rPr>
                <w:rFonts w:ascii="Times New Roman" w:eastAsia="Arial Unicode MS" w:hAnsi="Times New Roman" w:cs="Times New Roman"/>
                <w:sz w:val="24"/>
                <w:szCs w:val="24"/>
                <w:lang w:eastAsia="ru-RU"/>
              </w:rPr>
              <w:softHyphen/>
              <w:t>торых является вещь: 1) право собственности; 2) право пожизненного наследуе</w:t>
            </w:r>
            <w:r w:rsidRPr="009068B8">
              <w:rPr>
                <w:rFonts w:ascii="Times New Roman" w:eastAsia="Arial Unicode MS" w:hAnsi="Times New Roman" w:cs="Times New Roman"/>
                <w:sz w:val="24"/>
                <w:szCs w:val="24"/>
                <w:lang w:eastAsia="ru-RU"/>
              </w:rPr>
              <w:softHyphen/>
              <w:t>мого владения земельным уча</w:t>
            </w:r>
            <w:r w:rsidRPr="009068B8">
              <w:rPr>
                <w:rFonts w:ascii="Times New Roman" w:eastAsia="Arial Unicode MS" w:hAnsi="Times New Roman" w:cs="Times New Roman"/>
                <w:sz w:val="24"/>
                <w:szCs w:val="24"/>
                <w:lang w:eastAsia="ru-RU"/>
              </w:rPr>
              <w:softHyphen/>
              <w:t>стком; 3) право постоянного (бессрочного) пользования земельным участком; 4) право ограниченного пользова</w:t>
            </w:r>
            <w:r w:rsidRPr="009068B8">
              <w:rPr>
                <w:rFonts w:ascii="Times New Roman" w:eastAsia="Arial Unicode MS" w:hAnsi="Times New Roman" w:cs="Times New Roman"/>
                <w:sz w:val="24"/>
                <w:szCs w:val="24"/>
                <w:lang w:eastAsia="ru-RU"/>
              </w:rPr>
              <w:softHyphen/>
              <w:t>ния чужим земельным участком (сервитут); 5) право хозяйственного ведения имуществом; 6) право оперативного управления имуществом; 7) ипотека — залог недвижимого имущества; 8) право членов семьи собственника жилого помещения пользоваться этим помещением.</w:t>
            </w:r>
          </w:p>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2. </w:t>
            </w:r>
            <w:r w:rsidRPr="009068B8">
              <w:rPr>
                <w:rFonts w:ascii="Times New Roman" w:eastAsia="Arial Unicode MS" w:hAnsi="Times New Roman" w:cs="Times New Roman"/>
                <w:i/>
                <w:iCs/>
                <w:sz w:val="24"/>
                <w:szCs w:val="24"/>
                <w:lang w:eastAsia="ru-RU"/>
              </w:rPr>
              <w:t>Обязательственные права</w:t>
            </w:r>
            <w:r w:rsidRPr="009068B8">
              <w:rPr>
                <w:rFonts w:ascii="Times New Roman" w:eastAsia="Arial Unicode MS" w:hAnsi="Times New Roman" w:cs="Times New Roman"/>
                <w:sz w:val="24"/>
                <w:szCs w:val="24"/>
                <w:lang w:eastAsia="ru-RU"/>
              </w:rPr>
              <w:t xml:space="preserve"> — совокупность юридических норм, регулирующих разнообразные пра</w:t>
            </w:r>
            <w:r w:rsidRPr="009068B8">
              <w:rPr>
                <w:rFonts w:ascii="Times New Roman" w:eastAsia="Arial Unicode MS" w:hAnsi="Times New Roman" w:cs="Times New Roman"/>
                <w:sz w:val="24"/>
                <w:szCs w:val="24"/>
                <w:lang w:eastAsia="ru-RU"/>
              </w:rPr>
              <w:softHyphen/>
              <w:t>воотношения между субъектами гражданского права.</w:t>
            </w:r>
            <w:r w:rsidRPr="009068B8">
              <w:rPr>
                <w:rFonts w:ascii="Times New Roman" w:eastAsia="Arial Unicode MS" w:hAnsi="Times New Roman" w:cs="Times New Roman"/>
                <w:i/>
                <w:iCs/>
                <w:sz w:val="24"/>
                <w:szCs w:val="24"/>
                <w:lang w:eastAsia="ru-RU"/>
              </w:rPr>
              <w:t xml:space="preserve"> Обязательство</w:t>
            </w:r>
            <w:r w:rsidRPr="009068B8">
              <w:rPr>
                <w:rFonts w:ascii="Times New Roman" w:eastAsia="Arial Unicode MS" w:hAnsi="Times New Roman" w:cs="Times New Roman"/>
                <w:sz w:val="24"/>
                <w:szCs w:val="24"/>
                <w:lang w:eastAsia="ru-RU"/>
              </w:rPr>
              <w:t xml:space="preserve"> — это относитель</w:t>
            </w:r>
            <w:r w:rsidRPr="009068B8">
              <w:rPr>
                <w:rFonts w:ascii="Times New Roman" w:eastAsia="Arial Unicode MS" w:hAnsi="Times New Roman" w:cs="Times New Roman"/>
                <w:sz w:val="24"/>
                <w:szCs w:val="24"/>
                <w:lang w:eastAsia="ru-RU"/>
              </w:rPr>
              <w:softHyphen/>
              <w:t>ное правоотношение, опосредующее товарное перемещение материаль</w:t>
            </w:r>
            <w:r w:rsidRPr="009068B8">
              <w:rPr>
                <w:rFonts w:ascii="Times New Roman" w:eastAsia="Arial Unicode MS" w:hAnsi="Times New Roman" w:cs="Times New Roman"/>
                <w:sz w:val="24"/>
                <w:szCs w:val="24"/>
                <w:lang w:eastAsia="ru-RU"/>
              </w:rPr>
              <w:softHyphen/>
              <w:t>ных благ, в котором одно лицо (должник) по требованию другого лица (кредитора) обязано совер</w:t>
            </w:r>
            <w:r w:rsidRPr="009068B8">
              <w:rPr>
                <w:rFonts w:ascii="Times New Roman" w:eastAsia="Arial Unicode MS" w:hAnsi="Times New Roman" w:cs="Times New Roman"/>
                <w:sz w:val="24"/>
                <w:szCs w:val="24"/>
                <w:lang w:eastAsia="ru-RU"/>
              </w:rPr>
              <w:softHyphen/>
              <w:t>шить действия по предоставлению последнему определённых мате</w:t>
            </w:r>
            <w:r w:rsidRPr="009068B8">
              <w:rPr>
                <w:rFonts w:ascii="Times New Roman" w:eastAsia="Arial Unicode MS" w:hAnsi="Times New Roman" w:cs="Times New Roman"/>
                <w:sz w:val="24"/>
                <w:szCs w:val="24"/>
                <w:lang w:eastAsia="ru-RU"/>
              </w:rPr>
              <w:softHyphen/>
              <w:t>риальных благ.</w:t>
            </w:r>
          </w:p>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Основания возникновения обяза</w:t>
            </w:r>
            <w:r w:rsidRPr="009068B8">
              <w:rPr>
                <w:rFonts w:ascii="Times New Roman" w:eastAsia="Arial Unicode MS" w:hAnsi="Times New Roman" w:cs="Times New Roman"/>
                <w:sz w:val="24"/>
                <w:szCs w:val="24"/>
                <w:lang w:eastAsia="ru-RU"/>
              </w:rPr>
              <w:softHyphen/>
              <w:t>тельств:</w:t>
            </w:r>
          </w:p>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1) Сделка</w:t>
            </w:r>
            <w:r w:rsidRPr="009068B8">
              <w:rPr>
                <w:rFonts w:ascii="Times New Roman" w:eastAsia="Arial Unicode MS" w:hAnsi="Times New Roman" w:cs="Times New Roman"/>
                <w:i/>
                <w:iCs/>
                <w:sz w:val="24"/>
                <w:szCs w:val="24"/>
                <w:lang w:eastAsia="ru-RU"/>
              </w:rPr>
              <w:t xml:space="preserve"> — </w:t>
            </w:r>
            <w:r w:rsidRPr="009068B8">
              <w:rPr>
                <w:rFonts w:ascii="Times New Roman" w:eastAsia="Arial Unicode MS" w:hAnsi="Times New Roman" w:cs="Times New Roman"/>
                <w:sz w:val="24"/>
                <w:szCs w:val="24"/>
                <w:lang w:eastAsia="ru-RU"/>
              </w:rPr>
              <w:t>действие граждан и юридических лиц, направленное на установление, изменение или пре</w:t>
            </w:r>
            <w:r w:rsidRPr="009068B8">
              <w:rPr>
                <w:rFonts w:ascii="Times New Roman" w:eastAsia="Arial Unicode MS" w:hAnsi="Times New Roman" w:cs="Times New Roman"/>
                <w:sz w:val="24"/>
                <w:szCs w:val="24"/>
                <w:lang w:eastAsia="ru-RU"/>
              </w:rPr>
              <w:softHyphen/>
              <w:t>кращение гражданских прав и обя</w:t>
            </w:r>
            <w:r w:rsidRPr="009068B8">
              <w:rPr>
                <w:rFonts w:ascii="Times New Roman" w:eastAsia="Arial Unicode MS" w:hAnsi="Times New Roman" w:cs="Times New Roman"/>
                <w:sz w:val="24"/>
                <w:szCs w:val="24"/>
                <w:lang w:eastAsia="ru-RU"/>
              </w:rPr>
              <w:softHyphen/>
              <w:t>занностей.</w:t>
            </w:r>
          </w:p>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2) Договор — соглашение двух или нескольких лиц об установлении, изменении или прекращении граж</w:t>
            </w:r>
            <w:r w:rsidRPr="009068B8">
              <w:rPr>
                <w:rFonts w:ascii="Times New Roman" w:eastAsia="Arial Unicode MS" w:hAnsi="Times New Roman" w:cs="Times New Roman"/>
                <w:sz w:val="24"/>
                <w:szCs w:val="24"/>
                <w:lang w:eastAsia="ru-RU"/>
              </w:rPr>
              <w:softHyphen/>
              <w:t>данских прав и обязанностей.</w:t>
            </w:r>
          </w:p>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3) Административные акты, кото</w:t>
            </w:r>
            <w:r w:rsidRPr="009068B8">
              <w:rPr>
                <w:rFonts w:ascii="Times New Roman" w:eastAsia="Arial Unicode MS" w:hAnsi="Times New Roman" w:cs="Times New Roman"/>
                <w:sz w:val="24"/>
                <w:szCs w:val="24"/>
                <w:lang w:eastAsia="ru-RU"/>
              </w:rPr>
              <w:softHyphen/>
              <w:t>рые предусмотрены законом в ка</w:t>
            </w:r>
            <w:r w:rsidRPr="009068B8">
              <w:rPr>
                <w:rFonts w:ascii="Times New Roman" w:eastAsia="Arial Unicode MS" w:hAnsi="Times New Roman" w:cs="Times New Roman"/>
                <w:sz w:val="24"/>
                <w:szCs w:val="24"/>
                <w:lang w:eastAsia="ru-RU"/>
              </w:rPr>
              <w:softHyphen/>
              <w:t>честве основания возникновения обязательств.</w:t>
            </w:r>
          </w:p>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4) Неправомерные действия: дейст</w:t>
            </w:r>
            <w:r w:rsidRPr="009068B8">
              <w:rPr>
                <w:rFonts w:ascii="Times New Roman" w:eastAsia="Arial Unicode MS" w:hAnsi="Times New Roman" w:cs="Times New Roman"/>
                <w:sz w:val="24"/>
                <w:szCs w:val="24"/>
                <w:lang w:eastAsia="ru-RU"/>
              </w:rPr>
              <w:softHyphen/>
              <w:t>вия по получению неосновательного обогащения, причинение вреда дру</w:t>
            </w:r>
            <w:r w:rsidRPr="009068B8">
              <w:rPr>
                <w:rFonts w:ascii="Times New Roman" w:eastAsia="Arial Unicode MS" w:hAnsi="Times New Roman" w:cs="Times New Roman"/>
                <w:sz w:val="24"/>
                <w:szCs w:val="24"/>
                <w:lang w:eastAsia="ru-RU"/>
              </w:rPr>
              <w:softHyphen/>
              <w:t>гому лицу или его имуществу в ре</w:t>
            </w:r>
            <w:r w:rsidRPr="009068B8">
              <w:rPr>
                <w:rFonts w:ascii="Times New Roman" w:eastAsia="Arial Unicode MS" w:hAnsi="Times New Roman" w:cs="Times New Roman"/>
                <w:sz w:val="24"/>
                <w:szCs w:val="24"/>
                <w:lang w:eastAsia="ru-RU"/>
              </w:rPr>
              <w:softHyphen/>
              <w:t>зультате обязательства по возмеще</w:t>
            </w:r>
            <w:r w:rsidRPr="009068B8">
              <w:rPr>
                <w:rFonts w:ascii="Times New Roman" w:eastAsia="Arial Unicode MS" w:hAnsi="Times New Roman" w:cs="Times New Roman"/>
                <w:sz w:val="24"/>
                <w:szCs w:val="24"/>
                <w:lang w:eastAsia="ru-RU"/>
              </w:rPr>
              <w:softHyphen/>
              <w:t>нию вреда.</w:t>
            </w:r>
          </w:p>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5) Иные действия гражданских и юридических лиц (например, на</w:t>
            </w:r>
            <w:r w:rsidRPr="009068B8">
              <w:rPr>
                <w:rFonts w:ascii="Times New Roman" w:eastAsia="Arial Unicode MS" w:hAnsi="Times New Roman" w:cs="Times New Roman"/>
                <w:sz w:val="24"/>
                <w:szCs w:val="24"/>
                <w:lang w:eastAsia="ru-RU"/>
              </w:rPr>
              <w:softHyphen/>
              <w:t>ходка).</w:t>
            </w:r>
          </w:p>
        </w:tc>
      </w:tr>
      <w:tr w:rsidR="00700BAC" w:rsidRPr="009068B8" w:rsidTr="005D1F30">
        <w:trPr>
          <w:trHeight w:val="3141"/>
          <w:tblCellSpacing w:w="0" w:type="dxa"/>
        </w:trPr>
        <w:tc>
          <w:tcPr>
            <w:tcW w:w="2263" w:type="dxa"/>
            <w:hideMark/>
          </w:tcPr>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lastRenderedPageBreak/>
              <w:t>Неиму</w:t>
            </w:r>
            <w:r w:rsidRPr="009068B8">
              <w:rPr>
                <w:rFonts w:ascii="Times New Roman" w:eastAsia="Arial Unicode MS" w:hAnsi="Times New Roman" w:cs="Times New Roman"/>
                <w:sz w:val="24"/>
                <w:szCs w:val="24"/>
                <w:lang w:eastAsia="ru-RU"/>
              </w:rPr>
              <w:softHyphen/>
              <w:t>ществен</w:t>
            </w:r>
            <w:r w:rsidRPr="009068B8">
              <w:rPr>
                <w:rFonts w:ascii="Times New Roman" w:eastAsia="Arial Unicode MS" w:hAnsi="Times New Roman" w:cs="Times New Roman"/>
                <w:sz w:val="24"/>
                <w:szCs w:val="24"/>
                <w:lang w:eastAsia="ru-RU"/>
              </w:rPr>
              <w:softHyphen/>
              <w:t>ные (лич</w:t>
            </w:r>
            <w:r w:rsidRPr="009068B8">
              <w:rPr>
                <w:rFonts w:ascii="Times New Roman" w:eastAsia="Arial Unicode MS" w:hAnsi="Times New Roman" w:cs="Times New Roman"/>
                <w:sz w:val="24"/>
                <w:szCs w:val="24"/>
                <w:lang w:eastAsia="ru-RU"/>
              </w:rPr>
              <w:softHyphen/>
              <w:t>ные) права</w:t>
            </w:r>
          </w:p>
        </w:tc>
        <w:tc>
          <w:tcPr>
            <w:tcW w:w="2620" w:type="dxa"/>
            <w:shd w:val="clear" w:color="auto" w:fill="FFFFFF"/>
            <w:hideMark/>
          </w:tcPr>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Принадлежат гражданину от рождения или в силу за</w:t>
            </w:r>
            <w:r w:rsidRPr="009068B8">
              <w:rPr>
                <w:rFonts w:ascii="Times New Roman" w:eastAsia="Arial Unicode MS" w:hAnsi="Times New Roman" w:cs="Times New Roman"/>
                <w:sz w:val="24"/>
                <w:szCs w:val="24"/>
                <w:lang w:eastAsia="ru-RU"/>
              </w:rPr>
              <w:softHyphen/>
              <w:t>кона, неот</w:t>
            </w:r>
            <w:r w:rsidRPr="009068B8">
              <w:rPr>
                <w:rFonts w:ascii="Times New Roman" w:eastAsia="Arial Unicode MS" w:hAnsi="Times New Roman" w:cs="Times New Roman"/>
                <w:sz w:val="24"/>
                <w:szCs w:val="24"/>
                <w:lang w:eastAsia="ru-RU"/>
              </w:rPr>
              <w:softHyphen/>
              <w:t>чуждаемы и непередавае</w:t>
            </w:r>
            <w:r w:rsidRPr="009068B8">
              <w:rPr>
                <w:rFonts w:ascii="Times New Roman" w:eastAsia="Arial Unicode MS" w:hAnsi="Times New Roman" w:cs="Times New Roman"/>
                <w:sz w:val="24"/>
                <w:szCs w:val="24"/>
                <w:lang w:eastAsia="ru-RU"/>
              </w:rPr>
              <w:softHyphen/>
              <w:t>мы иным спо</w:t>
            </w:r>
            <w:r w:rsidRPr="009068B8">
              <w:rPr>
                <w:rFonts w:ascii="Times New Roman" w:eastAsia="Arial Unicode MS" w:hAnsi="Times New Roman" w:cs="Times New Roman"/>
                <w:sz w:val="24"/>
                <w:szCs w:val="24"/>
                <w:lang w:eastAsia="ru-RU"/>
              </w:rPr>
              <w:softHyphen/>
              <w:t>собом. Не об</w:t>
            </w:r>
            <w:r w:rsidRPr="009068B8">
              <w:rPr>
                <w:rFonts w:ascii="Times New Roman" w:eastAsia="Arial Unicode MS" w:hAnsi="Times New Roman" w:cs="Times New Roman"/>
                <w:sz w:val="24"/>
                <w:szCs w:val="24"/>
                <w:lang w:eastAsia="ru-RU"/>
              </w:rPr>
              <w:softHyphen/>
              <w:t>ладают эконо</w:t>
            </w:r>
            <w:r w:rsidRPr="009068B8">
              <w:rPr>
                <w:rFonts w:ascii="Times New Roman" w:eastAsia="Arial Unicode MS" w:hAnsi="Times New Roman" w:cs="Times New Roman"/>
                <w:sz w:val="24"/>
                <w:szCs w:val="24"/>
                <w:lang w:eastAsia="ru-RU"/>
              </w:rPr>
              <w:softHyphen/>
              <w:t>мическим содержанием</w:t>
            </w:r>
          </w:p>
        </w:tc>
        <w:tc>
          <w:tcPr>
            <w:tcW w:w="4867" w:type="dxa"/>
            <w:shd w:val="clear" w:color="auto" w:fill="FFFFFF"/>
            <w:hideMark/>
          </w:tcPr>
          <w:p w:rsidR="00700BAC" w:rsidRPr="009068B8" w:rsidRDefault="00700BAC" w:rsidP="005D1F30">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1) Право на жизнь и здоровье. 2) Право на достоинство личности. 3) Право на личную неприкосновен</w:t>
            </w:r>
            <w:r w:rsidRPr="009068B8">
              <w:rPr>
                <w:rFonts w:ascii="Times New Roman" w:eastAsia="Arial Unicode MS" w:hAnsi="Times New Roman" w:cs="Times New Roman"/>
                <w:sz w:val="24"/>
                <w:szCs w:val="24"/>
                <w:lang w:eastAsia="ru-RU"/>
              </w:rPr>
              <w:softHyphen/>
              <w:t>ность. 4) Право на честь и доброе имя. 5) Право на деловую репутацию. 6) Право на неприкосновенность частной жизни. 7) Право на личную и семейную тайну. 8) Право на свободное передвиже</w:t>
            </w:r>
            <w:r w:rsidRPr="009068B8">
              <w:rPr>
                <w:rFonts w:ascii="Times New Roman" w:eastAsia="Arial Unicode MS" w:hAnsi="Times New Roman" w:cs="Times New Roman"/>
                <w:sz w:val="24"/>
                <w:szCs w:val="24"/>
                <w:lang w:eastAsia="ru-RU"/>
              </w:rPr>
              <w:softHyphen/>
              <w:t>ние, выбор места пребывания и жительства. 9) Право на имя. 10) Право на авторство и иные лич</w:t>
            </w:r>
            <w:r w:rsidRPr="009068B8">
              <w:rPr>
                <w:rFonts w:ascii="Times New Roman" w:eastAsia="Arial Unicode MS" w:hAnsi="Times New Roman" w:cs="Times New Roman"/>
                <w:sz w:val="24"/>
                <w:szCs w:val="24"/>
                <w:lang w:eastAsia="ru-RU"/>
              </w:rPr>
              <w:softHyphen/>
              <w:t>ные неимущественные права и дру</w:t>
            </w:r>
            <w:r w:rsidRPr="009068B8">
              <w:rPr>
                <w:rFonts w:ascii="Times New Roman" w:eastAsia="Arial Unicode MS" w:hAnsi="Times New Roman" w:cs="Times New Roman"/>
                <w:sz w:val="24"/>
                <w:szCs w:val="24"/>
                <w:lang w:eastAsia="ru-RU"/>
              </w:rPr>
              <w:softHyphen/>
              <w:t>гие нематериальные блага.</w:t>
            </w:r>
          </w:p>
        </w:tc>
      </w:tr>
    </w:tbl>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i/>
          <w:iCs/>
          <w:sz w:val="24"/>
          <w:szCs w:val="24"/>
          <w:lang w:eastAsia="ru-RU"/>
        </w:rPr>
        <w:t>Право на интеллектуальную собственность</w:t>
      </w:r>
      <w:r w:rsidRPr="009068B8">
        <w:rPr>
          <w:rFonts w:ascii="Times New Roman" w:eastAsia="Times New Roman" w:hAnsi="Times New Roman" w:cs="Times New Roman"/>
          <w:sz w:val="24"/>
          <w:szCs w:val="24"/>
          <w:lang w:eastAsia="ru-RU"/>
        </w:rPr>
        <w:t xml:space="preserve"> — это исключительные права как личного неимущественного, так и имущественного характера на результаты интеллектуальной, в первую очередь творческой, деятельности. Право на интеллектуальную собственность сочетает в себе и имущественные, и неимущественные права.</w:t>
      </w:r>
    </w:p>
    <w:p w:rsidR="00700BAC" w:rsidRPr="009068B8" w:rsidRDefault="00700BAC" w:rsidP="00700BAC">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Понятие интеллектуальной собственности обобщает от</w:t>
      </w:r>
      <w:r w:rsidRPr="009068B8">
        <w:rPr>
          <w:rFonts w:ascii="Times New Roman" w:eastAsia="Times New Roman" w:hAnsi="Times New Roman" w:cs="Times New Roman"/>
          <w:sz w:val="24"/>
          <w:szCs w:val="24"/>
          <w:lang w:eastAsia="ru-RU"/>
        </w:rPr>
        <w:softHyphen/>
        <w:t>ношения, возникающие в связи с авторскими правами, пра</w:t>
      </w:r>
      <w:r w:rsidRPr="009068B8">
        <w:rPr>
          <w:rFonts w:ascii="Times New Roman" w:eastAsia="Times New Roman" w:hAnsi="Times New Roman" w:cs="Times New Roman"/>
          <w:sz w:val="24"/>
          <w:szCs w:val="24"/>
          <w:lang w:eastAsia="ru-RU"/>
        </w:rPr>
        <w:softHyphen/>
        <w:t>вами на изобретения и иные объекты патентной охраны, правами на фирменное наименование, товарный знак, знак обслуживания и т. п.</w:t>
      </w:r>
    </w:p>
    <w:p w:rsidR="00700BAC" w:rsidRPr="009068B8" w:rsidRDefault="00700BAC" w:rsidP="00700BAC">
      <w:pPr>
        <w:spacing w:after="0" w:line="240" w:lineRule="auto"/>
        <w:jc w:val="both"/>
        <w:rPr>
          <w:rFonts w:ascii="Times New Roman" w:eastAsia="Times New Roman" w:hAnsi="Times New Roman" w:cs="Times New Roman"/>
          <w:b/>
          <w:sz w:val="24"/>
          <w:szCs w:val="24"/>
          <w:lang w:eastAsia="ru-RU"/>
        </w:rPr>
      </w:pPr>
      <w:r w:rsidRPr="009068B8">
        <w:rPr>
          <w:rFonts w:ascii="Times New Roman" w:eastAsia="Times New Roman" w:hAnsi="Times New Roman" w:cs="Times New Roman"/>
          <w:b/>
          <w:sz w:val="24"/>
          <w:szCs w:val="24"/>
          <w:lang w:eastAsia="ru-RU"/>
        </w:rPr>
        <w:t>Вопросы к тексту:</w:t>
      </w:r>
    </w:p>
    <w:p w:rsidR="00700BAC" w:rsidRPr="009068B8" w:rsidRDefault="00700BAC" w:rsidP="00700BAC">
      <w:pPr>
        <w:numPr>
          <w:ilvl w:val="1"/>
          <w:numId w:val="17"/>
        </w:numPr>
        <w:spacing w:after="0" w:line="240" w:lineRule="auto"/>
        <w:contextualSpacing/>
        <w:jc w:val="both"/>
        <w:rPr>
          <w:rFonts w:ascii="Times New Roman" w:eastAsia="Calibri" w:hAnsi="Times New Roman" w:cs="Times New Roman"/>
          <w:sz w:val="24"/>
          <w:szCs w:val="24"/>
        </w:rPr>
      </w:pPr>
      <w:r w:rsidRPr="009068B8">
        <w:rPr>
          <w:rFonts w:ascii="Times New Roman" w:eastAsia="Calibri" w:hAnsi="Times New Roman" w:cs="Times New Roman"/>
          <w:sz w:val="24"/>
          <w:szCs w:val="24"/>
        </w:rPr>
        <w:t>Дайте определение термину «имущественные права»</w:t>
      </w:r>
    </w:p>
    <w:p w:rsidR="00700BAC" w:rsidRPr="009068B8" w:rsidRDefault="00700BAC" w:rsidP="00700BAC">
      <w:pPr>
        <w:numPr>
          <w:ilvl w:val="1"/>
          <w:numId w:val="17"/>
        </w:numPr>
        <w:spacing w:after="0" w:line="240" w:lineRule="auto"/>
        <w:contextualSpacing/>
        <w:jc w:val="both"/>
        <w:rPr>
          <w:rFonts w:ascii="Times New Roman" w:eastAsia="Calibri" w:hAnsi="Times New Roman" w:cs="Times New Roman"/>
          <w:sz w:val="24"/>
          <w:szCs w:val="24"/>
        </w:rPr>
      </w:pPr>
      <w:r w:rsidRPr="009068B8">
        <w:rPr>
          <w:rFonts w:ascii="Times New Roman" w:eastAsia="Calibri" w:hAnsi="Times New Roman" w:cs="Times New Roman"/>
          <w:sz w:val="24"/>
          <w:szCs w:val="24"/>
        </w:rPr>
        <w:t xml:space="preserve"> Что служит основанием для возникновения, изменения и прекращения гражданских правоотношений?</w:t>
      </w:r>
    </w:p>
    <w:p w:rsidR="00700BAC" w:rsidRPr="009068B8" w:rsidRDefault="00700BAC" w:rsidP="00700BAC">
      <w:pPr>
        <w:numPr>
          <w:ilvl w:val="1"/>
          <w:numId w:val="17"/>
        </w:numPr>
        <w:spacing w:after="0" w:line="240" w:lineRule="auto"/>
        <w:contextualSpacing/>
        <w:jc w:val="both"/>
        <w:rPr>
          <w:rFonts w:ascii="Times New Roman" w:eastAsia="Calibri" w:hAnsi="Times New Roman" w:cs="Times New Roman"/>
          <w:sz w:val="24"/>
          <w:szCs w:val="24"/>
        </w:rPr>
      </w:pPr>
      <w:r w:rsidRPr="009068B8">
        <w:rPr>
          <w:rFonts w:ascii="Times New Roman" w:eastAsia="Calibri" w:hAnsi="Times New Roman" w:cs="Times New Roman"/>
          <w:sz w:val="24"/>
          <w:szCs w:val="24"/>
        </w:rPr>
        <w:t>Перечислите виды гражданских прав, дайте им подробную характеристику</w:t>
      </w:r>
    </w:p>
    <w:p w:rsidR="00700BAC" w:rsidRPr="009068B8" w:rsidRDefault="00700BAC" w:rsidP="00700BAC">
      <w:pPr>
        <w:numPr>
          <w:ilvl w:val="1"/>
          <w:numId w:val="17"/>
        </w:numPr>
        <w:spacing w:after="0" w:line="240" w:lineRule="auto"/>
        <w:contextualSpacing/>
        <w:jc w:val="both"/>
        <w:rPr>
          <w:rFonts w:ascii="Times New Roman" w:eastAsia="Calibri" w:hAnsi="Times New Roman" w:cs="Times New Roman"/>
          <w:sz w:val="24"/>
          <w:szCs w:val="24"/>
        </w:rPr>
      </w:pPr>
      <w:r w:rsidRPr="009068B8">
        <w:rPr>
          <w:rFonts w:ascii="Times New Roman" w:eastAsia="Calibri" w:hAnsi="Times New Roman" w:cs="Times New Roman"/>
          <w:sz w:val="24"/>
          <w:szCs w:val="24"/>
        </w:rPr>
        <w:t> Назовите два вида неимущественных отношений и проиллюстрируйте каждый из них соответствующим при</w:t>
      </w:r>
      <w:r w:rsidRPr="009068B8">
        <w:rPr>
          <w:rFonts w:ascii="Times New Roman" w:eastAsia="Calibri" w:hAnsi="Times New Roman" w:cs="Times New Roman"/>
          <w:sz w:val="24"/>
          <w:szCs w:val="24"/>
        </w:rPr>
        <w:softHyphen/>
        <w:t>мером. </w:t>
      </w:r>
    </w:p>
    <w:p w:rsidR="00700BAC" w:rsidRPr="009068B8" w:rsidRDefault="00700BAC" w:rsidP="00700BAC">
      <w:pPr>
        <w:spacing w:after="0" w:line="240" w:lineRule="auto"/>
        <w:jc w:val="both"/>
        <w:rPr>
          <w:rFonts w:ascii="Bookman Old Style" w:eastAsia="Bookman Old Style" w:hAnsi="Bookman Old Style" w:cs="Bookman Old Style"/>
          <w:b/>
          <w:color w:val="000000"/>
          <w:sz w:val="20"/>
          <w:szCs w:val="20"/>
          <w:lang w:eastAsia="ru-RU" w:bidi="ru-RU"/>
        </w:rPr>
      </w:pPr>
    </w:p>
    <w:p w:rsidR="00700BAC" w:rsidRPr="009068B8" w:rsidRDefault="00700BAC" w:rsidP="00700BAC">
      <w:pPr>
        <w:shd w:val="clear" w:color="auto" w:fill="FFFFFF"/>
        <w:tabs>
          <w:tab w:val="left" w:pos="8560"/>
        </w:tabs>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Требования к результатам работы:</w:t>
      </w:r>
      <w:r w:rsidRPr="009068B8">
        <w:rPr>
          <w:rFonts w:ascii="Times New Roman" w:eastAsia="Times New Roman" w:hAnsi="Times New Roman" w:cs="Times New Roman"/>
          <w:sz w:val="24"/>
          <w:szCs w:val="24"/>
          <w:lang w:eastAsia="ru-RU"/>
        </w:rPr>
        <w:t xml:space="preserve"> письменная работа в тетради</w:t>
      </w:r>
    </w:p>
    <w:p w:rsidR="00700BAC" w:rsidRDefault="00700BAC" w:rsidP="00700BAC">
      <w:pPr>
        <w:spacing w:after="0" w:line="240" w:lineRule="auto"/>
        <w:rPr>
          <w:rFonts w:ascii="Times New Roman" w:hAnsi="Times New Roman" w:cs="Times New Roman"/>
          <w:b/>
          <w:sz w:val="24"/>
          <w:szCs w:val="24"/>
        </w:rPr>
      </w:pPr>
    </w:p>
    <w:p w:rsidR="00700BAC" w:rsidRDefault="00700BAC" w:rsidP="00700B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7</w:t>
      </w:r>
      <w:bookmarkStart w:id="1" w:name="_GoBack"/>
      <w:bookmarkEnd w:id="1"/>
      <w:r>
        <w:rPr>
          <w:rFonts w:ascii="Times New Roman" w:hAnsi="Times New Roman" w:cs="Times New Roman"/>
          <w:b/>
          <w:sz w:val="24"/>
          <w:szCs w:val="24"/>
        </w:rPr>
        <w:t xml:space="preserve"> – Правовое регулирование предпринимательской деятельности</w:t>
      </w:r>
    </w:p>
    <w:p w:rsidR="00700BAC" w:rsidRPr="00F91872" w:rsidRDefault="00700BAC" w:rsidP="00700BAC">
      <w:pPr>
        <w:spacing w:after="0" w:line="240" w:lineRule="auto"/>
        <w:jc w:val="both"/>
        <w:rPr>
          <w:rFonts w:ascii="Times New Roman" w:hAnsi="Times New Roman" w:cs="Times New Roman"/>
          <w:sz w:val="24"/>
          <w:szCs w:val="24"/>
        </w:rPr>
      </w:pPr>
      <w:r w:rsidRPr="00F91872">
        <w:rPr>
          <w:rFonts w:ascii="Times New Roman" w:hAnsi="Times New Roman" w:cs="Times New Roman"/>
          <w:sz w:val="24"/>
          <w:szCs w:val="24"/>
        </w:rPr>
        <w:t>Задание: написать опорный конспект</w:t>
      </w:r>
    </w:p>
    <w:p w:rsidR="00700BAC" w:rsidRPr="00F91872" w:rsidRDefault="00700BAC" w:rsidP="00700BAC">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Цель государственного регулирования предпринимательской деятельности хозяйствующих субъектов реализуется через три основные функции:</w:t>
      </w:r>
    </w:p>
    <w:p w:rsidR="00700BAC" w:rsidRPr="00F91872" w:rsidRDefault="00700BAC" w:rsidP="00700BAC">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1) создание условий цивилизованного функционирования рынка:</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определение формы собственности хозяйствующих субъектов и правил управления;</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создание механизма обеспечения исполнения хозяйственных договоров;</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предупреждение споров между хозяйствующими субъектами и разрешение их в судебном порядке;</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защита интересов и прав потребителей продукции хозяйствующих субъектов;</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установление денежной системы;</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установление стандартов и мер на продукцию.</w:t>
      </w:r>
    </w:p>
    <w:p w:rsidR="00700BAC" w:rsidRPr="00F91872" w:rsidRDefault="00700BAC" w:rsidP="00700BAC">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стратегическое планирование науки и научно-технического прогресса;</w:t>
      </w:r>
    </w:p>
    <w:p w:rsidR="00700BAC" w:rsidRPr="00F91872" w:rsidRDefault="00700BAC" w:rsidP="00700BAC">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3) решение макроэкономических проблем:</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объем национального производства;</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пропорциональность развития экономики;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темпы экономического роста;</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внешнеэкономический баланс страны;</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уровень занятости трудоспособного населения страны;</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социальная защита.</w:t>
      </w:r>
    </w:p>
    <w:p w:rsidR="00700BAC" w:rsidRPr="00F91872" w:rsidRDefault="00700BAC" w:rsidP="00700BAC">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xml:space="preserve">При выборе средств государственно-правового воздействия на рыночные отношения имеет значение экономическая среда (внешняя и внутренняя), в которой действует хозяйствующий субъект. Под экономической средой понимаются условия и факторы, </w:t>
      </w:r>
      <w:r w:rsidRPr="00F91872">
        <w:rPr>
          <w:rFonts w:ascii="Times New Roman" w:eastAsia="Times New Roman" w:hAnsi="Times New Roman" w:cs="Times New Roman"/>
          <w:color w:val="000000"/>
          <w:sz w:val="24"/>
          <w:szCs w:val="24"/>
          <w:lang w:eastAsia="ru-RU"/>
        </w:rPr>
        <w:lastRenderedPageBreak/>
        <w:t>которые воздействуют на функционирование хозяйствующего субъекта, принятие им решений.</w:t>
      </w:r>
    </w:p>
    <w:p w:rsidR="00700BAC" w:rsidRPr="00F91872" w:rsidRDefault="00700BAC" w:rsidP="00700BAC">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Выделяют два вида государственного регулирования предпринимательской деятельности: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1) прямое (директивное)</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косвенное (экономическое).</w:t>
      </w:r>
    </w:p>
    <w:p w:rsidR="00700BAC" w:rsidRPr="00F91872" w:rsidRDefault="00700BAC" w:rsidP="00700BAC">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Прямое государственное регулирование можно рассматривать по следующим направлениям:</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установление требований, предъявляемых к предпринимательской деятельности;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установление запретов на те или иные проявления при ее осуществлении;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применение государством санкций и мер ответственности;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создание хозяйствующих субъектов, их реорганизация и ликвидация (например, унитарных предприятий);</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заключение договоров в целях обеспечения целевых программ и иных государственных нужд и др.</w:t>
      </w:r>
    </w:p>
    <w:p w:rsidR="00700BAC" w:rsidRPr="00F91872" w:rsidRDefault="00700BAC" w:rsidP="00700BAC">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xml:space="preserve">В рыночных условиях хозяйствования приоритет отдается косвенным методам регулирования с применением различных экономических рычагов и стимулов. Косвенное государственное регулирование может как стимулировать те или иные виды предпринимательства (через предоставление льгот при налогообложении, кредитовании и т.п.), так и быть направлено на </w:t>
      </w:r>
      <w:proofErr w:type="spellStart"/>
      <w:r w:rsidRPr="00F91872">
        <w:rPr>
          <w:rFonts w:ascii="Times New Roman" w:eastAsia="Times New Roman" w:hAnsi="Times New Roman" w:cs="Times New Roman"/>
          <w:color w:val="000000"/>
          <w:sz w:val="24"/>
          <w:szCs w:val="24"/>
          <w:lang w:eastAsia="ru-RU"/>
        </w:rPr>
        <w:t>дестимулирование</w:t>
      </w:r>
      <w:proofErr w:type="spellEnd"/>
      <w:r w:rsidRPr="00F91872">
        <w:rPr>
          <w:rFonts w:ascii="Times New Roman" w:eastAsia="Times New Roman" w:hAnsi="Times New Roman" w:cs="Times New Roman"/>
          <w:color w:val="000000"/>
          <w:sz w:val="24"/>
          <w:szCs w:val="24"/>
          <w:lang w:eastAsia="ru-RU"/>
        </w:rPr>
        <w:t xml:space="preserve"> деятельности.</w:t>
      </w:r>
    </w:p>
    <w:p w:rsidR="00700BAC" w:rsidRPr="00F91872" w:rsidRDefault="00700BAC" w:rsidP="00700BAC">
      <w:pPr>
        <w:spacing w:after="0" w:line="240" w:lineRule="auto"/>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Государство регулирует предпринимательскую деятельность, закрепив в законодательных актах право государственных органов на контроль (надзор) за ее осуществлением. Государственный контроль - это проведение проверки выполнения юридическим лицом или индивидуальным предпринимателем при осуществлении их деятельности 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 Например, на государственных инспекторов Госстандарта России возложена функция надзора за соблюдением обязательных требований государственных стандартов, правил обязательной сертификации и контроля за обеспечением единства измерений. Одной из основных задач федерального антимонопольного органа является контроль за соблюдением антимонопольных требований хозяйствующими субъектами. Правила осуществления государственного контроля предусмотрены Федеральным законом от 12 ноября 2012 г. «О защите прав юридических лиц и индивидуальных предпринимателей при проведении государственного контроля (надзора)".</w:t>
      </w:r>
    </w:p>
    <w:p w:rsidR="00700BAC" w:rsidRPr="00F91872" w:rsidRDefault="00700BAC" w:rsidP="00700BAC">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Государственное регулирование предпринимательской деятельности облекается в правовую форму акта. Акт государственного регулирования – указание компетентного государственного органа, адресованное хозяйствующим субъектам или конкретному субъекту и содержащее требование о ведении предпринимательской деятельности определенным образом или о приведении ее в определенное состояние. Это могут быть нормативные акты, обращенные к неопределенному кругу лиц, или акты конкретного регулирования, содержащие указа</w:t>
      </w:r>
      <w:r w:rsidRPr="00F91872">
        <w:rPr>
          <w:rFonts w:ascii="Times New Roman" w:eastAsia="Times New Roman" w:hAnsi="Times New Roman" w:cs="Times New Roman"/>
          <w:color w:val="000000"/>
          <w:sz w:val="24"/>
          <w:szCs w:val="24"/>
          <w:lang w:eastAsia="ru-RU"/>
        </w:rPr>
        <w:softHyphen/>
        <w:t>ние конкретному субъекту и являющиеся юридическим фактом. Конкретные акты могут иметь разнообразный характер: запретов, разрешений. Законодательством предусмотрены акты-предписания (например, о прекращении нарушения антимонопольного законодательства), плановые акты (план-заказ в отношении казенного предприятия) и др.</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3. Методы государственного воздействия на предпринимательскую деятельность:</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1. Экономические методы. К ним относятся:</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налогообложение;</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перераспределение доходов и ресурсов;</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ценообразование;</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кредитно-финансовые механизмы;</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осуществление государственной предпринимательской деятельности.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lastRenderedPageBreak/>
        <w:t>2. Административные методы. Среди них:</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принятие и корректировка законодательства;</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контроль за его соблюдением.</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Эти методы используются только в том случае, когда экономические - неэффективны или неприемлемы.</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Проведение экономической политики включает:</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1) фискальную (бюджетную) политику - регулирование государственным бюджетом и налогообложением. Она проводится с помощью следующих средств:</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в период спада производства осуществляется финансирование общественных работ, государственных программ по поддержанию отраслей и форм;</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xml:space="preserve">• в период подъема уменьшаются размеры налогов, взимаемых с населения и предприятий, что ведет к повышению платежеспособного спроса и возможностей для инвестирования предприятий, </w:t>
      </w:r>
      <w:proofErr w:type="gramStart"/>
      <w:r w:rsidRPr="00F91872">
        <w:rPr>
          <w:rFonts w:ascii="Times New Roman" w:eastAsia="Times New Roman" w:hAnsi="Times New Roman" w:cs="Times New Roman"/>
          <w:color w:val="000000"/>
          <w:sz w:val="24"/>
          <w:szCs w:val="24"/>
          <w:lang w:eastAsia="ru-RU"/>
        </w:rPr>
        <w:t>а следовательно</w:t>
      </w:r>
      <w:proofErr w:type="gramEnd"/>
      <w:r w:rsidRPr="00F91872">
        <w:rPr>
          <w:rFonts w:ascii="Times New Roman" w:eastAsia="Times New Roman" w:hAnsi="Times New Roman" w:cs="Times New Roman"/>
          <w:color w:val="000000"/>
          <w:sz w:val="24"/>
          <w:szCs w:val="24"/>
          <w:lang w:eastAsia="ru-RU"/>
        </w:rPr>
        <w:t>, и к оживлению экономики;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разрабатывается гибкая система налогообложения, предусматривающая возможность получения льгот для предприятий, функционирующих в желательных для государства сферах экономики; льгот для малых предприятий, а также предприятий, осуществляющих реконструкцию, техническое перевооружение или расширение действующего производства;</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кредитно-денежную политику — целенаправленное управление со стороны государства банковским процентом, денежной массой и кредитами, которые, в свою очередь, воздействуют на потребительский и инвестиционный спрос.</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3) научно-техническую политику - обеспечение комплексного развития науки и техники, которая предусматривает выбор приоритетных направлений в развитии науки и техники, государственную поддержку их развития путем финансирования, осуществление прогрессивной амортизационной и инвестиционной политики, совершенствование системы оплаты труда научных работников, участие в международном научно-техническом сотрудничестве и др.;</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4) амортизационную политику - определение норм амортизации, порядка ее исчисления и использования;</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5) инвестиционную политику - регулирование темпов роста производства, ускорение НТП, изменение отраслевой структуры экономики. Основная задача - освобождение государства от функции основного инвестора и создание условий для привлечения частных инвестиций в экономику;</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6) осуществление государственного предпринимательства - участие государственных предприятий в производстве и сбыте товаров и услуг;</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7) индикативное прогнозирование и планирование, регулирование экономическим развитием. Оно основано на результатах анализа развития экономики, исходя из имеющихся ресурсов. Результатом его являются такие основные макроэкономические плановые показатели, как темпы роста валового национального продукта и национального дохода, уровни инфляции, безработицы, минимальной заработной платы труда, процентные ставки кредитов и другие, а также определение способов их достижения и регулирования в случае невыполнения плана;</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8) ценовую политику - регулирование цен на важнейшие товары и услуги первой необходимости, на продукцию монополистов с помощью определения предельных или фиксированных цен, предельных коэффициентов изменения цен, предельных уровней рентабельности;</w:t>
      </w:r>
    </w:p>
    <w:p w:rsidR="00700BAC" w:rsidRPr="00F91872" w:rsidRDefault="00700BAC" w:rsidP="00700BAC">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color w:val="000000"/>
          <w:sz w:val="24"/>
          <w:szCs w:val="24"/>
          <w:lang w:eastAsia="ru-RU"/>
        </w:rPr>
        <w:t>9) внешнеэкономическую и социальную политику - обеспечение условий для притока иностранных инвестиций и свободного выхода отечественных предпринимателей на мировой рынок с помощью таможенных тарифов, протекционизма, принятия соответствующих законов.</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Правовой статус предпринимателя предусматривает не только широкие его права, но и обязанности в различных сферах хозяйственной деятельности.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lastRenderedPageBreak/>
        <w:t>Эти обязанности можно разделить на четыре группы:</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1) перед органами государственного управления;</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перед партнерами по хозяйственным договорам;</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3) в области трудовых отношений при привлечении работников по найму;</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4) перед собственником имущества предприятия за невыполнение обязательств, предусмотренных уставом государственных или муниципальных предприятий.</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Под ответственностью предпринимателей понимается обязанность, необходимость совершить определенные действия, направленные на восстановление неисполненных установленных (договоренных) обязанностей (обязательств), нарушений прав хозяйствующих субъектов, клиентов, работников, государства.</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Хозяйствующие партнеры, государственные органы несут ответственность перед предпринимателями при невыполнении договорных обязательств, принятии решений, нарушающих права предпринимателей. Ответственность возникает из-за невыполнения установленных законами обязанностей и обязательств при неисполнении или ненадлежащем исполнении договоров.</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Предприниматели несут юридическую ответственность, которая представляет собой установленную правовыми нормами обязанность претерпевать неблагоприятные последствия при неисполнении ими установленных нормами права (законами) и договорами обязанностей и обязательств.</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В зависимости от отраслевой принадлежности юридических норм, устанавливающих ответственность, выделяют:</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гражданско-правовую,</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административную,</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уголовную ответственность предпринимателей.</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Действует также дисциплинарная, материальная, моральная ответственность.</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u w:val="single"/>
          <w:lang w:eastAsia="ru-RU"/>
        </w:rPr>
        <w:t>Гражданско-правовую ответственность</w:t>
      </w:r>
      <w:r w:rsidRPr="00F91872">
        <w:rPr>
          <w:rFonts w:ascii="Times New Roman" w:eastAsia="Times New Roman" w:hAnsi="Times New Roman" w:cs="Times New Roman"/>
          <w:color w:val="000000"/>
          <w:sz w:val="24"/>
          <w:szCs w:val="24"/>
          <w:lang w:eastAsia="ru-RU"/>
        </w:rPr>
        <w:t xml:space="preserve"> можно </w:t>
      </w:r>
      <w:proofErr w:type="gramStart"/>
      <w:r w:rsidRPr="00F91872">
        <w:rPr>
          <w:rFonts w:ascii="Times New Roman" w:eastAsia="Times New Roman" w:hAnsi="Times New Roman" w:cs="Times New Roman"/>
          <w:color w:val="000000"/>
          <w:sz w:val="24"/>
          <w:szCs w:val="24"/>
          <w:lang w:eastAsia="ru-RU"/>
        </w:rPr>
        <w:t>определить</w:t>
      </w:r>
      <w:proofErr w:type="gramEnd"/>
      <w:r w:rsidRPr="00F91872">
        <w:rPr>
          <w:rFonts w:ascii="Times New Roman" w:eastAsia="Times New Roman" w:hAnsi="Times New Roman" w:cs="Times New Roman"/>
          <w:color w:val="000000"/>
          <w:sz w:val="24"/>
          <w:szCs w:val="24"/>
          <w:lang w:eastAsia="ru-RU"/>
        </w:rPr>
        <w:t xml:space="preserve"> как обязанность лица, совершившего правонарушение, нести предусмотренные нормами гражданского права неблагоприятные последствия, выражающиеся в лишениях права имущественного или личного характера либо исполнения дополнительной гражданско-правовой обязанности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Гражданская ответственность - система мер имущественного характера, принудительно применяемых к нарушителям гражданских прав и обязанностей с целью восстановить положение, существовавшее до правонарушения.</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Система мер гражданской ответственности слагается из мер двух типов - возмещение убытков (компенсация морального вреда) и санкций. В теории и в практике гражданского законодательства ответственность подразделяется на следующие подвиды:</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прямые убытки, понесенные кредитором</w:t>
      </w:r>
    </w:p>
    <w:p w:rsidR="00700BAC" w:rsidRPr="00F91872" w:rsidRDefault="00700BAC" w:rsidP="00700BAC">
      <w:pPr>
        <w:spacing w:after="0" w:line="240" w:lineRule="auto"/>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неполученный доход в виде упущенной выгоды, который также является убытками, ранее именуемыми в гражданском праве как косвенные убытки;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уплата процентов за пользование чужими денежными средствами;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уплата неустойки (штрафов, пени);</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договорная ответственность сторон, не противоречащая закону и иным законодательным актам.</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u w:val="single"/>
          <w:lang w:eastAsia="ru-RU"/>
        </w:rPr>
        <w:t>Административная ответственность</w:t>
      </w:r>
      <w:r w:rsidRPr="00F91872">
        <w:rPr>
          <w:rFonts w:ascii="Times New Roman" w:eastAsia="Times New Roman" w:hAnsi="Times New Roman" w:cs="Times New Roman"/>
          <w:color w:val="000000"/>
          <w:sz w:val="24"/>
          <w:szCs w:val="24"/>
          <w:lang w:eastAsia="ru-RU"/>
        </w:rPr>
        <w:t xml:space="preserve"> выполняет большую профилактическую роль в предупреждении преступлений, поскольку объект посягательства во многих административных правонарушениях и уголовных преступлениях один и тот же: права и свободы граждан, собственность, общественный порядок, порядок управления и другие административно-правовые отношения.</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К характерным особенностям административной ответственности можно отнести следующее:</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lastRenderedPageBreak/>
        <w:t>- административная ответственность налагается за административные правонарушения;</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административная ответственность всегда представляет собой следствие противоправного действия (бездействия) юридического или физического лица;</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xml:space="preserve">- административная ответственность по преимуществу наступает вследствие правонарушений в сфере общегосударственных, а не </w:t>
      </w:r>
      <w:proofErr w:type="spellStart"/>
      <w:proofErr w:type="gramStart"/>
      <w:r w:rsidRPr="00F91872">
        <w:rPr>
          <w:rFonts w:ascii="Times New Roman" w:eastAsia="Times New Roman" w:hAnsi="Times New Roman" w:cs="Times New Roman"/>
          <w:color w:val="000000"/>
          <w:sz w:val="24"/>
          <w:szCs w:val="24"/>
          <w:lang w:eastAsia="ru-RU"/>
        </w:rPr>
        <w:t>частно</w:t>
      </w:r>
      <w:proofErr w:type="spellEnd"/>
      <w:r w:rsidRPr="00F91872">
        <w:rPr>
          <w:rFonts w:ascii="Times New Roman" w:eastAsia="Times New Roman" w:hAnsi="Times New Roman" w:cs="Times New Roman"/>
          <w:color w:val="000000"/>
          <w:sz w:val="24"/>
          <w:szCs w:val="24"/>
          <w:lang w:eastAsia="ru-RU"/>
        </w:rPr>
        <w:t>-правовых</w:t>
      </w:r>
      <w:proofErr w:type="gramEnd"/>
      <w:r w:rsidRPr="00F91872">
        <w:rPr>
          <w:rFonts w:ascii="Times New Roman" w:eastAsia="Times New Roman" w:hAnsi="Times New Roman" w:cs="Times New Roman"/>
          <w:color w:val="000000"/>
          <w:sz w:val="24"/>
          <w:szCs w:val="24"/>
          <w:lang w:eastAsia="ru-RU"/>
        </w:rPr>
        <w:t xml:space="preserve"> интересов.</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Основанием административной ответственности является административное правонарушение.</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Юридический состав административного правонарушения представляет собой совокупность четырех элементов: объект противоправного посягательства; субъект деликта; содержание деликта (объективная сторона), психоэмоциональный статус участников (субъективная сторона).</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Отсутствие любого из них исключает как наличие состава в целом, так и соответственно, применение мер государственного принуждения.</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Объект административного правонарушения представляет собой подлежащие юридической защите общественно-правовые отношения.</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u w:val="single"/>
          <w:lang w:eastAsia="ru-RU"/>
        </w:rPr>
        <w:t>Уголовная ответственность.</w:t>
      </w:r>
      <w:r w:rsidRPr="00F91872">
        <w:rPr>
          <w:rFonts w:ascii="Times New Roman" w:eastAsia="Times New Roman" w:hAnsi="Times New Roman" w:cs="Times New Roman"/>
          <w:color w:val="000000"/>
          <w:sz w:val="24"/>
          <w:szCs w:val="24"/>
          <w:lang w:eastAsia="ru-RU"/>
        </w:rPr>
        <w:t xml:space="preserve"> Как показывает практика, преступления в сфере экономической деятельности предпринимателями в настоящее время являются достаточно распространенным явлением. Общественная опасность экономических преступлений заключается в том, что в результате таких посягательств экономическим интересам государства и иным субъектам, связанным с предпринимательской деятельностью, наносится значительный ущерб. Это следующие виды преступлений:</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Незаконное предпринимательство;</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xml:space="preserve">- </w:t>
      </w:r>
      <w:proofErr w:type="spellStart"/>
      <w:r w:rsidRPr="00F91872">
        <w:rPr>
          <w:rFonts w:ascii="Times New Roman" w:eastAsia="Times New Roman" w:hAnsi="Times New Roman" w:cs="Times New Roman"/>
          <w:color w:val="000000"/>
          <w:sz w:val="24"/>
          <w:szCs w:val="24"/>
          <w:lang w:eastAsia="ru-RU"/>
        </w:rPr>
        <w:t>Лжепредпринимательство</w:t>
      </w:r>
      <w:proofErr w:type="spellEnd"/>
      <w:r w:rsidRPr="00F91872">
        <w:rPr>
          <w:rFonts w:ascii="Times New Roman" w:eastAsia="Times New Roman" w:hAnsi="Times New Roman" w:cs="Times New Roman"/>
          <w:color w:val="000000"/>
          <w:sz w:val="24"/>
          <w:szCs w:val="24"/>
          <w:lang w:eastAsia="ru-RU"/>
        </w:rPr>
        <w:t>;</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Принуждение к совершению сделки или к отказу от ее совершения;</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Незаконное использование товарного знака;</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Заведомо ложная реклама;</w:t>
      </w:r>
    </w:p>
    <w:p w:rsidR="00700BAC" w:rsidRPr="00F91872" w:rsidRDefault="00700BAC" w:rsidP="00700BAC">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Преднамеренное банкротство;</w:t>
      </w:r>
    </w:p>
    <w:p w:rsidR="00700BAC" w:rsidRPr="00F91872" w:rsidRDefault="00700BAC" w:rsidP="00700BAC">
      <w:pPr>
        <w:spacing w:after="0" w:line="240" w:lineRule="auto"/>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Фиктивное банкротство.</w:t>
      </w:r>
    </w:p>
    <w:p w:rsidR="00700BAC" w:rsidRDefault="00700BAC" w:rsidP="002377EE">
      <w:pPr>
        <w:spacing w:after="0" w:line="240" w:lineRule="auto"/>
        <w:rPr>
          <w:rFonts w:ascii="Times New Roman" w:hAnsi="Times New Roman" w:cs="Times New Roman"/>
          <w:sz w:val="24"/>
          <w:szCs w:val="24"/>
        </w:rPr>
      </w:pPr>
    </w:p>
    <w:sectPr w:rsidR="00700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9E0"/>
    <w:multiLevelType w:val="multilevel"/>
    <w:tmpl w:val="D93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50C31"/>
    <w:multiLevelType w:val="multilevel"/>
    <w:tmpl w:val="517EE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0B1F"/>
    <w:multiLevelType w:val="multilevel"/>
    <w:tmpl w:val="9786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C746C"/>
    <w:multiLevelType w:val="multilevel"/>
    <w:tmpl w:val="2E20F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F78FB"/>
    <w:multiLevelType w:val="multilevel"/>
    <w:tmpl w:val="08FC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D1FCF"/>
    <w:multiLevelType w:val="multilevel"/>
    <w:tmpl w:val="25AA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A55B2"/>
    <w:multiLevelType w:val="multilevel"/>
    <w:tmpl w:val="941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C4B7F"/>
    <w:multiLevelType w:val="multilevel"/>
    <w:tmpl w:val="16C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60ABD"/>
    <w:multiLevelType w:val="multilevel"/>
    <w:tmpl w:val="3468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B5324C"/>
    <w:multiLevelType w:val="hybridMultilevel"/>
    <w:tmpl w:val="CFE0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9E0178"/>
    <w:multiLevelType w:val="multilevel"/>
    <w:tmpl w:val="F0B4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A763C4"/>
    <w:multiLevelType w:val="multilevel"/>
    <w:tmpl w:val="3BD6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D64B7"/>
    <w:multiLevelType w:val="multilevel"/>
    <w:tmpl w:val="193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70585"/>
    <w:multiLevelType w:val="multilevel"/>
    <w:tmpl w:val="D97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73B04"/>
    <w:multiLevelType w:val="hybridMultilevel"/>
    <w:tmpl w:val="100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871F75"/>
    <w:multiLevelType w:val="multilevel"/>
    <w:tmpl w:val="24BA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13"/>
  </w:num>
  <w:num w:numId="7">
    <w:abstractNumId w:val="3"/>
  </w:num>
  <w:num w:numId="8">
    <w:abstractNumId w:val="12"/>
  </w:num>
  <w:num w:numId="9">
    <w:abstractNumId w:val="8"/>
  </w:num>
  <w:num w:numId="10">
    <w:abstractNumId w:val="2"/>
  </w:num>
  <w:num w:numId="11">
    <w:abstractNumId w:val="15"/>
  </w:num>
  <w:num w:numId="12">
    <w:abstractNumId w:val="7"/>
  </w:num>
  <w:num w:numId="13">
    <w:abstractNumId w:val="4"/>
  </w:num>
  <w:num w:numId="14">
    <w:abstractNumId w:val="11"/>
  </w:num>
  <w:num w:numId="15">
    <w:abstractNumId w:val="1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F3"/>
    <w:rsid w:val="000E1799"/>
    <w:rsid w:val="000F43FB"/>
    <w:rsid w:val="002377EE"/>
    <w:rsid w:val="00267ADD"/>
    <w:rsid w:val="0031331B"/>
    <w:rsid w:val="00700BAC"/>
    <w:rsid w:val="00701117"/>
    <w:rsid w:val="007609E1"/>
    <w:rsid w:val="007B725E"/>
    <w:rsid w:val="009661CF"/>
    <w:rsid w:val="009C207E"/>
    <w:rsid w:val="00A164ED"/>
    <w:rsid w:val="00CF3804"/>
    <w:rsid w:val="00DA0BA5"/>
    <w:rsid w:val="00F9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E131"/>
  <w15:chartTrackingRefBased/>
  <w15:docId w15:val="{ED29D337-F0BA-400F-B14C-5034513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804"/>
    <w:rPr>
      <w:rFonts w:ascii="Segoe UI" w:hAnsi="Segoe UI" w:cs="Segoe UI"/>
      <w:sz w:val="18"/>
      <w:szCs w:val="18"/>
    </w:rPr>
  </w:style>
  <w:style w:type="paragraph" w:styleId="a5">
    <w:name w:val="Normal (Web)"/>
    <w:basedOn w:val="a"/>
    <w:uiPriority w:val="99"/>
    <w:semiHidden/>
    <w:unhideWhenUsed/>
    <w:rsid w:val="002377EE"/>
    <w:pPr>
      <w:spacing w:after="18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67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2339">
      <w:bodyDiv w:val="1"/>
      <w:marLeft w:val="0"/>
      <w:marRight w:val="0"/>
      <w:marTop w:val="0"/>
      <w:marBottom w:val="0"/>
      <w:divBdr>
        <w:top w:val="none" w:sz="0" w:space="0" w:color="auto"/>
        <w:left w:val="none" w:sz="0" w:space="0" w:color="auto"/>
        <w:bottom w:val="none" w:sz="0" w:space="0" w:color="auto"/>
        <w:right w:val="none" w:sz="0" w:space="0" w:color="auto"/>
      </w:divBdr>
      <w:divsChild>
        <w:div w:id="495415534">
          <w:marLeft w:val="0"/>
          <w:marRight w:val="0"/>
          <w:marTop w:val="0"/>
          <w:marBottom w:val="0"/>
          <w:divBdr>
            <w:top w:val="none" w:sz="0" w:space="0" w:color="auto"/>
            <w:left w:val="none" w:sz="0" w:space="0" w:color="auto"/>
            <w:bottom w:val="none" w:sz="0" w:space="0" w:color="auto"/>
            <w:right w:val="none" w:sz="0" w:space="0" w:color="auto"/>
          </w:divBdr>
          <w:divsChild>
            <w:div w:id="456341896">
              <w:marLeft w:val="0"/>
              <w:marRight w:val="0"/>
              <w:marTop w:val="0"/>
              <w:marBottom w:val="0"/>
              <w:divBdr>
                <w:top w:val="none" w:sz="0" w:space="0" w:color="auto"/>
                <w:left w:val="none" w:sz="0" w:space="0" w:color="auto"/>
                <w:bottom w:val="none" w:sz="0" w:space="0" w:color="auto"/>
                <w:right w:val="none" w:sz="0" w:space="0" w:color="auto"/>
              </w:divBdr>
              <w:divsChild>
                <w:div w:id="799425244">
                  <w:marLeft w:val="0"/>
                  <w:marRight w:val="0"/>
                  <w:marTop w:val="0"/>
                  <w:marBottom w:val="0"/>
                  <w:divBdr>
                    <w:top w:val="none" w:sz="0" w:space="0" w:color="auto"/>
                    <w:left w:val="none" w:sz="0" w:space="0" w:color="auto"/>
                    <w:bottom w:val="none" w:sz="0" w:space="0" w:color="auto"/>
                    <w:right w:val="none" w:sz="0" w:space="0" w:color="auto"/>
                  </w:divBdr>
                  <w:divsChild>
                    <w:div w:id="362487391">
                      <w:marLeft w:val="0"/>
                      <w:marRight w:val="0"/>
                      <w:marTop w:val="0"/>
                      <w:marBottom w:val="0"/>
                      <w:divBdr>
                        <w:top w:val="none" w:sz="0" w:space="0" w:color="auto"/>
                        <w:left w:val="none" w:sz="0" w:space="0" w:color="auto"/>
                        <w:bottom w:val="none" w:sz="0" w:space="0" w:color="auto"/>
                        <w:right w:val="none" w:sz="0" w:space="0" w:color="auto"/>
                      </w:divBdr>
                      <w:divsChild>
                        <w:div w:id="1252395026">
                          <w:marLeft w:val="0"/>
                          <w:marRight w:val="0"/>
                          <w:marTop w:val="0"/>
                          <w:marBottom w:val="0"/>
                          <w:divBdr>
                            <w:top w:val="none" w:sz="0" w:space="0" w:color="auto"/>
                            <w:left w:val="none" w:sz="0" w:space="0" w:color="auto"/>
                            <w:bottom w:val="none" w:sz="0" w:space="0" w:color="auto"/>
                            <w:right w:val="none" w:sz="0" w:space="0" w:color="auto"/>
                          </w:divBdr>
                          <w:divsChild>
                            <w:div w:id="413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0274">
      <w:bodyDiv w:val="1"/>
      <w:marLeft w:val="0"/>
      <w:marRight w:val="0"/>
      <w:marTop w:val="0"/>
      <w:marBottom w:val="0"/>
      <w:divBdr>
        <w:top w:val="none" w:sz="0" w:space="0" w:color="auto"/>
        <w:left w:val="none" w:sz="0" w:space="0" w:color="auto"/>
        <w:bottom w:val="none" w:sz="0" w:space="0" w:color="auto"/>
        <w:right w:val="none" w:sz="0" w:space="0" w:color="auto"/>
      </w:divBdr>
      <w:divsChild>
        <w:div w:id="668560101">
          <w:marLeft w:val="0"/>
          <w:marRight w:val="0"/>
          <w:marTop w:val="0"/>
          <w:marBottom w:val="0"/>
          <w:divBdr>
            <w:top w:val="none" w:sz="0" w:space="0" w:color="auto"/>
            <w:left w:val="none" w:sz="0" w:space="0" w:color="auto"/>
            <w:bottom w:val="none" w:sz="0" w:space="0" w:color="auto"/>
            <w:right w:val="none" w:sz="0" w:space="0" w:color="auto"/>
          </w:divBdr>
          <w:divsChild>
            <w:div w:id="201990301">
              <w:marLeft w:val="0"/>
              <w:marRight w:val="0"/>
              <w:marTop w:val="0"/>
              <w:marBottom w:val="0"/>
              <w:divBdr>
                <w:top w:val="none" w:sz="0" w:space="0" w:color="auto"/>
                <w:left w:val="none" w:sz="0" w:space="0" w:color="auto"/>
                <w:bottom w:val="none" w:sz="0" w:space="0" w:color="auto"/>
                <w:right w:val="none" w:sz="0" w:space="0" w:color="auto"/>
              </w:divBdr>
              <w:divsChild>
                <w:div w:id="798761973">
                  <w:marLeft w:val="0"/>
                  <w:marRight w:val="0"/>
                  <w:marTop w:val="0"/>
                  <w:marBottom w:val="0"/>
                  <w:divBdr>
                    <w:top w:val="none" w:sz="0" w:space="0" w:color="auto"/>
                    <w:left w:val="none" w:sz="0" w:space="0" w:color="auto"/>
                    <w:bottom w:val="none" w:sz="0" w:space="0" w:color="auto"/>
                    <w:right w:val="none" w:sz="0" w:space="0" w:color="auto"/>
                  </w:divBdr>
                  <w:divsChild>
                    <w:div w:id="1176966854">
                      <w:marLeft w:val="0"/>
                      <w:marRight w:val="0"/>
                      <w:marTop w:val="0"/>
                      <w:marBottom w:val="0"/>
                      <w:divBdr>
                        <w:top w:val="none" w:sz="0" w:space="0" w:color="auto"/>
                        <w:left w:val="none" w:sz="0" w:space="0" w:color="auto"/>
                        <w:bottom w:val="none" w:sz="0" w:space="0" w:color="auto"/>
                        <w:right w:val="none" w:sz="0" w:space="0" w:color="auto"/>
                      </w:divBdr>
                      <w:divsChild>
                        <w:div w:id="1949118282">
                          <w:marLeft w:val="0"/>
                          <w:marRight w:val="0"/>
                          <w:marTop w:val="0"/>
                          <w:marBottom w:val="0"/>
                          <w:divBdr>
                            <w:top w:val="none" w:sz="0" w:space="0" w:color="auto"/>
                            <w:left w:val="none" w:sz="0" w:space="0" w:color="auto"/>
                            <w:bottom w:val="none" w:sz="0" w:space="0" w:color="auto"/>
                            <w:right w:val="none" w:sz="0" w:space="0" w:color="auto"/>
                          </w:divBdr>
                          <w:divsChild>
                            <w:div w:id="2675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8968">
      <w:bodyDiv w:val="1"/>
      <w:marLeft w:val="0"/>
      <w:marRight w:val="0"/>
      <w:marTop w:val="0"/>
      <w:marBottom w:val="0"/>
      <w:divBdr>
        <w:top w:val="none" w:sz="0" w:space="0" w:color="auto"/>
        <w:left w:val="none" w:sz="0" w:space="0" w:color="auto"/>
        <w:bottom w:val="none" w:sz="0" w:space="0" w:color="auto"/>
        <w:right w:val="none" w:sz="0" w:space="0" w:color="auto"/>
      </w:divBdr>
      <w:divsChild>
        <w:div w:id="658114854">
          <w:marLeft w:val="0"/>
          <w:marRight w:val="0"/>
          <w:marTop w:val="0"/>
          <w:marBottom w:val="0"/>
          <w:divBdr>
            <w:top w:val="none" w:sz="0" w:space="0" w:color="auto"/>
            <w:left w:val="none" w:sz="0" w:space="0" w:color="auto"/>
            <w:bottom w:val="none" w:sz="0" w:space="0" w:color="auto"/>
            <w:right w:val="none" w:sz="0" w:space="0" w:color="auto"/>
          </w:divBdr>
          <w:divsChild>
            <w:div w:id="961888278">
              <w:marLeft w:val="0"/>
              <w:marRight w:val="0"/>
              <w:marTop w:val="0"/>
              <w:marBottom w:val="0"/>
              <w:divBdr>
                <w:top w:val="none" w:sz="0" w:space="0" w:color="auto"/>
                <w:left w:val="none" w:sz="0" w:space="0" w:color="auto"/>
                <w:bottom w:val="none" w:sz="0" w:space="0" w:color="auto"/>
                <w:right w:val="none" w:sz="0" w:space="0" w:color="auto"/>
              </w:divBdr>
              <w:divsChild>
                <w:div w:id="447623420">
                  <w:marLeft w:val="0"/>
                  <w:marRight w:val="0"/>
                  <w:marTop w:val="0"/>
                  <w:marBottom w:val="0"/>
                  <w:divBdr>
                    <w:top w:val="none" w:sz="0" w:space="0" w:color="auto"/>
                    <w:left w:val="none" w:sz="0" w:space="0" w:color="auto"/>
                    <w:bottom w:val="none" w:sz="0" w:space="0" w:color="auto"/>
                    <w:right w:val="none" w:sz="0" w:space="0" w:color="auto"/>
                  </w:divBdr>
                  <w:divsChild>
                    <w:div w:id="144973907">
                      <w:marLeft w:val="0"/>
                      <w:marRight w:val="0"/>
                      <w:marTop w:val="0"/>
                      <w:marBottom w:val="0"/>
                      <w:divBdr>
                        <w:top w:val="none" w:sz="0" w:space="0" w:color="auto"/>
                        <w:left w:val="none" w:sz="0" w:space="0" w:color="auto"/>
                        <w:bottom w:val="none" w:sz="0" w:space="0" w:color="auto"/>
                        <w:right w:val="none" w:sz="0" w:space="0" w:color="auto"/>
                      </w:divBdr>
                      <w:divsChild>
                        <w:div w:id="835076784">
                          <w:marLeft w:val="0"/>
                          <w:marRight w:val="0"/>
                          <w:marTop w:val="0"/>
                          <w:marBottom w:val="0"/>
                          <w:divBdr>
                            <w:top w:val="none" w:sz="0" w:space="0" w:color="auto"/>
                            <w:left w:val="none" w:sz="0" w:space="0" w:color="auto"/>
                            <w:bottom w:val="none" w:sz="0" w:space="0" w:color="auto"/>
                            <w:right w:val="none" w:sz="0" w:space="0" w:color="auto"/>
                          </w:divBdr>
                          <w:divsChild>
                            <w:div w:id="5256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93596">
      <w:bodyDiv w:val="1"/>
      <w:marLeft w:val="0"/>
      <w:marRight w:val="0"/>
      <w:marTop w:val="0"/>
      <w:marBottom w:val="0"/>
      <w:divBdr>
        <w:top w:val="none" w:sz="0" w:space="0" w:color="auto"/>
        <w:left w:val="none" w:sz="0" w:space="0" w:color="auto"/>
        <w:bottom w:val="none" w:sz="0" w:space="0" w:color="auto"/>
        <w:right w:val="none" w:sz="0" w:space="0" w:color="auto"/>
      </w:divBdr>
      <w:divsChild>
        <w:div w:id="1566796771">
          <w:marLeft w:val="0"/>
          <w:marRight w:val="0"/>
          <w:marTop w:val="0"/>
          <w:marBottom w:val="0"/>
          <w:divBdr>
            <w:top w:val="none" w:sz="0" w:space="0" w:color="auto"/>
            <w:left w:val="none" w:sz="0" w:space="0" w:color="auto"/>
            <w:bottom w:val="none" w:sz="0" w:space="0" w:color="auto"/>
            <w:right w:val="none" w:sz="0" w:space="0" w:color="auto"/>
          </w:divBdr>
          <w:divsChild>
            <w:div w:id="1778914645">
              <w:marLeft w:val="0"/>
              <w:marRight w:val="0"/>
              <w:marTop w:val="0"/>
              <w:marBottom w:val="0"/>
              <w:divBdr>
                <w:top w:val="none" w:sz="0" w:space="0" w:color="auto"/>
                <w:left w:val="none" w:sz="0" w:space="0" w:color="auto"/>
                <w:bottom w:val="none" w:sz="0" w:space="0" w:color="auto"/>
                <w:right w:val="none" w:sz="0" w:space="0" w:color="auto"/>
              </w:divBdr>
              <w:divsChild>
                <w:div w:id="202060866">
                  <w:marLeft w:val="0"/>
                  <w:marRight w:val="0"/>
                  <w:marTop w:val="0"/>
                  <w:marBottom w:val="0"/>
                  <w:divBdr>
                    <w:top w:val="none" w:sz="0" w:space="0" w:color="auto"/>
                    <w:left w:val="none" w:sz="0" w:space="0" w:color="auto"/>
                    <w:bottom w:val="none" w:sz="0" w:space="0" w:color="auto"/>
                    <w:right w:val="none" w:sz="0" w:space="0" w:color="auto"/>
                  </w:divBdr>
                  <w:divsChild>
                    <w:div w:id="149180021">
                      <w:marLeft w:val="0"/>
                      <w:marRight w:val="0"/>
                      <w:marTop w:val="0"/>
                      <w:marBottom w:val="0"/>
                      <w:divBdr>
                        <w:top w:val="none" w:sz="0" w:space="0" w:color="auto"/>
                        <w:left w:val="none" w:sz="0" w:space="0" w:color="auto"/>
                        <w:bottom w:val="none" w:sz="0" w:space="0" w:color="auto"/>
                        <w:right w:val="none" w:sz="0" w:space="0" w:color="auto"/>
                      </w:divBdr>
                      <w:divsChild>
                        <w:div w:id="261954152">
                          <w:marLeft w:val="0"/>
                          <w:marRight w:val="0"/>
                          <w:marTop w:val="0"/>
                          <w:marBottom w:val="0"/>
                          <w:divBdr>
                            <w:top w:val="none" w:sz="0" w:space="0" w:color="auto"/>
                            <w:left w:val="none" w:sz="0" w:space="0" w:color="auto"/>
                            <w:bottom w:val="none" w:sz="0" w:space="0" w:color="auto"/>
                            <w:right w:val="none" w:sz="0" w:space="0" w:color="auto"/>
                          </w:divBdr>
                          <w:divsChild>
                            <w:div w:id="1350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255222">
      <w:bodyDiv w:val="1"/>
      <w:marLeft w:val="0"/>
      <w:marRight w:val="0"/>
      <w:marTop w:val="0"/>
      <w:marBottom w:val="0"/>
      <w:divBdr>
        <w:top w:val="none" w:sz="0" w:space="0" w:color="auto"/>
        <w:left w:val="none" w:sz="0" w:space="0" w:color="auto"/>
        <w:bottom w:val="none" w:sz="0" w:space="0" w:color="auto"/>
        <w:right w:val="none" w:sz="0" w:space="0" w:color="auto"/>
      </w:divBdr>
      <w:divsChild>
        <w:div w:id="1202480129">
          <w:marLeft w:val="0"/>
          <w:marRight w:val="0"/>
          <w:marTop w:val="0"/>
          <w:marBottom w:val="0"/>
          <w:divBdr>
            <w:top w:val="none" w:sz="0" w:space="0" w:color="auto"/>
            <w:left w:val="none" w:sz="0" w:space="0" w:color="auto"/>
            <w:bottom w:val="none" w:sz="0" w:space="0" w:color="auto"/>
            <w:right w:val="none" w:sz="0" w:space="0" w:color="auto"/>
          </w:divBdr>
          <w:divsChild>
            <w:div w:id="615723724">
              <w:marLeft w:val="0"/>
              <w:marRight w:val="0"/>
              <w:marTop w:val="0"/>
              <w:marBottom w:val="0"/>
              <w:divBdr>
                <w:top w:val="none" w:sz="0" w:space="0" w:color="auto"/>
                <w:left w:val="none" w:sz="0" w:space="0" w:color="auto"/>
                <w:bottom w:val="none" w:sz="0" w:space="0" w:color="auto"/>
                <w:right w:val="none" w:sz="0" w:space="0" w:color="auto"/>
              </w:divBdr>
              <w:divsChild>
                <w:div w:id="1697730817">
                  <w:marLeft w:val="0"/>
                  <w:marRight w:val="0"/>
                  <w:marTop w:val="0"/>
                  <w:marBottom w:val="0"/>
                  <w:divBdr>
                    <w:top w:val="none" w:sz="0" w:space="0" w:color="auto"/>
                    <w:left w:val="none" w:sz="0" w:space="0" w:color="auto"/>
                    <w:bottom w:val="none" w:sz="0" w:space="0" w:color="auto"/>
                    <w:right w:val="none" w:sz="0" w:space="0" w:color="auto"/>
                  </w:divBdr>
                  <w:divsChild>
                    <w:div w:id="1777215894">
                      <w:marLeft w:val="0"/>
                      <w:marRight w:val="0"/>
                      <w:marTop w:val="0"/>
                      <w:marBottom w:val="0"/>
                      <w:divBdr>
                        <w:top w:val="none" w:sz="0" w:space="0" w:color="auto"/>
                        <w:left w:val="none" w:sz="0" w:space="0" w:color="auto"/>
                        <w:bottom w:val="none" w:sz="0" w:space="0" w:color="auto"/>
                        <w:right w:val="none" w:sz="0" w:space="0" w:color="auto"/>
                      </w:divBdr>
                      <w:divsChild>
                        <w:div w:id="279067418">
                          <w:marLeft w:val="0"/>
                          <w:marRight w:val="0"/>
                          <w:marTop w:val="0"/>
                          <w:marBottom w:val="0"/>
                          <w:divBdr>
                            <w:top w:val="none" w:sz="0" w:space="0" w:color="auto"/>
                            <w:left w:val="none" w:sz="0" w:space="0" w:color="auto"/>
                            <w:bottom w:val="none" w:sz="0" w:space="0" w:color="auto"/>
                            <w:right w:val="none" w:sz="0" w:space="0" w:color="auto"/>
                          </w:divBdr>
                          <w:divsChild>
                            <w:div w:id="459879014">
                              <w:marLeft w:val="0"/>
                              <w:marRight w:val="0"/>
                              <w:marTop w:val="0"/>
                              <w:marBottom w:val="0"/>
                              <w:divBdr>
                                <w:top w:val="none" w:sz="0" w:space="0" w:color="auto"/>
                                <w:left w:val="none" w:sz="0" w:space="0" w:color="auto"/>
                                <w:bottom w:val="none" w:sz="0" w:space="0" w:color="auto"/>
                                <w:right w:val="none" w:sz="0" w:space="0" w:color="auto"/>
                              </w:divBdr>
                              <w:divsChild>
                                <w:div w:id="17854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50199">
      <w:bodyDiv w:val="1"/>
      <w:marLeft w:val="0"/>
      <w:marRight w:val="0"/>
      <w:marTop w:val="0"/>
      <w:marBottom w:val="0"/>
      <w:divBdr>
        <w:top w:val="none" w:sz="0" w:space="0" w:color="auto"/>
        <w:left w:val="none" w:sz="0" w:space="0" w:color="auto"/>
        <w:bottom w:val="none" w:sz="0" w:space="0" w:color="auto"/>
        <w:right w:val="none" w:sz="0" w:space="0" w:color="auto"/>
      </w:divBdr>
      <w:divsChild>
        <w:div w:id="141390683">
          <w:marLeft w:val="0"/>
          <w:marRight w:val="0"/>
          <w:marTop w:val="0"/>
          <w:marBottom w:val="0"/>
          <w:divBdr>
            <w:top w:val="none" w:sz="0" w:space="0" w:color="auto"/>
            <w:left w:val="none" w:sz="0" w:space="0" w:color="auto"/>
            <w:bottom w:val="none" w:sz="0" w:space="0" w:color="auto"/>
            <w:right w:val="none" w:sz="0" w:space="0" w:color="auto"/>
          </w:divBdr>
          <w:divsChild>
            <w:div w:id="1525483284">
              <w:marLeft w:val="0"/>
              <w:marRight w:val="0"/>
              <w:marTop w:val="0"/>
              <w:marBottom w:val="0"/>
              <w:divBdr>
                <w:top w:val="none" w:sz="0" w:space="0" w:color="auto"/>
                <w:left w:val="none" w:sz="0" w:space="0" w:color="auto"/>
                <w:bottom w:val="none" w:sz="0" w:space="0" w:color="auto"/>
                <w:right w:val="none" w:sz="0" w:space="0" w:color="auto"/>
              </w:divBdr>
              <w:divsChild>
                <w:div w:id="1238125856">
                  <w:marLeft w:val="0"/>
                  <w:marRight w:val="0"/>
                  <w:marTop w:val="0"/>
                  <w:marBottom w:val="0"/>
                  <w:divBdr>
                    <w:top w:val="none" w:sz="0" w:space="0" w:color="auto"/>
                    <w:left w:val="none" w:sz="0" w:space="0" w:color="auto"/>
                    <w:bottom w:val="none" w:sz="0" w:space="0" w:color="auto"/>
                    <w:right w:val="none" w:sz="0" w:space="0" w:color="auto"/>
                  </w:divBdr>
                  <w:divsChild>
                    <w:div w:id="1398628327">
                      <w:marLeft w:val="0"/>
                      <w:marRight w:val="0"/>
                      <w:marTop w:val="0"/>
                      <w:marBottom w:val="0"/>
                      <w:divBdr>
                        <w:top w:val="none" w:sz="0" w:space="0" w:color="auto"/>
                        <w:left w:val="none" w:sz="0" w:space="0" w:color="auto"/>
                        <w:bottom w:val="none" w:sz="0" w:space="0" w:color="auto"/>
                        <w:right w:val="none" w:sz="0" w:space="0" w:color="auto"/>
                      </w:divBdr>
                      <w:divsChild>
                        <w:div w:id="1767848396">
                          <w:marLeft w:val="0"/>
                          <w:marRight w:val="0"/>
                          <w:marTop w:val="0"/>
                          <w:marBottom w:val="0"/>
                          <w:divBdr>
                            <w:top w:val="none" w:sz="0" w:space="0" w:color="auto"/>
                            <w:left w:val="none" w:sz="0" w:space="0" w:color="auto"/>
                            <w:bottom w:val="none" w:sz="0" w:space="0" w:color="auto"/>
                            <w:right w:val="none" w:sz="0" w:space="0" w:color="auto"/>
                          </w:divBdr>
                          <w:divsChild>
                            <w:div w:id="14667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7731">
      <w:bodyDiv w:val="1"/>
      <w:marLeft w:val="0"/>
      <w:marRight w:val="0"/>
      <w:marTop w:val="0"/>
      <w:marBottom w:val="0"/>
      <w:divBdr>
        <w:top w:val="none" w:sz="0" w:space="0" w:color="auto"/>
        <w:left w:val="none" w:sz="0" w:space="0" w:color="auto"/>
        <w:bottom w:val="none" w:sz="0" w:space="0" w:color="auto"/>
        <w:right w:val="none" w:sz="0" w:space="0" w:color="auto"/>
      </w:divBdr>
      <w:divsChild>
        <w:div w:id="501359766">
          <w:marLeft w:val="0"/>
          <w:marRight w:val="0"/>
          <w:marTop w:val="0"/>
          <w:marBottom w:val="0"/>
          <w:divBdr>
            <w:top w:val="none" w:sz="0" w:space="0" w:color="auto"/>
            <w:left w:val="none" w:sz="0" w:space="0" w:color="auto"/>
            <w:bottom w:val="none" w:sz="0" w:space="0" w:color="auto"/>
            <w:right w:val="none" w:sz="0" w:space="0" w:color="auto"/>
          </w:divBdr>
          <w:divsChild>
            <w:div w:id="520435857">
              <w:marLeft w:val="0"/>
              <w:marRight w:val="0"/>
              <w:marTop w:val="0"/>
              <w:marBottom w:val="0"/>
              <w:divBdr>
                <w:top w:val="none" w:sz="0" w:space="0" w:color="auto"/>
                <w:left w:val="none" w:sz="0" w:space="0" w:color="auto"/>
                <w:bottom w:val="none" w:sz="0" w:space="0" w:color="auto"/>
                <w:right w:val="none" w:sz="0" w:space="0" w:color="auto"/>
              </w:divBdr>
              <w:divsChild>
                <w:div w:id="1134560390">
                  <w:marLeft w:val="0"/>
                  <w:marRight w:val="0"/>
                  <w:marTop w:val="0"/>
                  <w:marBottom w:val="0"/>
                  <w:divBdr>
                    <w:top w:val="none" w:sz="0" w:space="0" w:color="auto"/>
                    <w:left w:val="none" w:sz="0" w:space="0" w:color="auto"/>
                    <w:bottom w:val="none" w:sz="0" w:space="0" w:color="auto"/>
                    <w:right w:val="none" w:sz="0" w:space="0" w:color="auto"/>
                  </w:divBdr>
                  <w:divsChild>
                    <w:div w:id="640616056">
                      <w:marLeft w:val="0"/>
                      <w:marRight w:val="0"/>
                      <w:marTop w:val="0"/>
                      <w:marBottom w:val="0"/>
                      <w:divBdr>
                        <w:top w:val="none" w:sz="0" w:space="0" w:color="auto"/>
                        <w:left w:val="none" w:sz="0" w:space="0" w:color="auto"/>
                        <w:bottom w:val="none" w:sz="0" w:space="0" w:color="auto"/>
                        <w:right w:val="none" w:sz="0" w:space="0" w:color="auto"/>
                      </w:divBdr>
                      <w:divsChild>
                        <w:div w:id="446043038">
                          <w:marLeft w:val="0"/>
                          <w:marRight w:val="0"/>
                          <w:marTop w:val="0"/>
                          <w:marBottom w:val="0"/>
                          <w:divBdr>
                            <w:top w:val="none" w:sz="0" w:space="0" w:color="auto"/>
                            <w:left w:val="none" w:sz="0" w:space="0" w:color="auto"/>
                            <w:bottom w:val="none" w:sz="0" w:space="0" w:color="auto"/>
                            <w:right w:val="none" w:sz="0" w:space="0" w:color="auto"/>
                          </w:divBdr>
                          <w:divsChild>
                            <w:div w:id="16853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80857">
      <w:bodyDiv w:val="1"/>
      <w:marLeft w:val="0"/>
      <w:marRight w:val="0"/>
      <w:marTop w:val="0"/>
      <w:marBottom w:val="0"/>
      <w:divBdr>
        <w:top w:val="none" w:sz="0" w:space="0" w:color="auto"/>
        <w:left w:val="none" w:sz="0" w:space="0" w:color="auto"/>
        <w:bottom w:val="none" w:sz="0" w:space="0" w:color="auto"/>
        <w:right w:val="none" w:sz="0" w:space="0" w:color="auto"/>
      </w:divBdr>
      <w:divsChild>
        <w:div w:id="1437023094">
          <w:marLeft w:val="0"/>
          <w:marRight w:val="0"/>
          <w:marTop w:val="0"/>
          <w:marBottom w:val="0"/>
          <w:divBdr>
            <w:top w:val="none" w:sz="0" w:space="0" w:color="auto"/>
            <w:left w:val="none" w:sz="0" w:space="0" w:color="auto"/>
            <w:bottom w:val="none" w:sz="0" w:space="0" w:color="auto"/>
            <w:right w:val="none" w:sz="0" w:space="0" w:color="auto"/>
          </w:divBdr>
          <w:divsChild>
            <w:div w:id="966349448">
              <w:marLeft w:val="0"/>
              <w:marRight w:val="0"/>
              <w:marTop w:val="0"/>
              <w:marBottom w:val="0"/>
              <w:divBdr>
                <w:top w:val="none" w:sz="0" w:space="0" w:color="auto"/>
                <w:left w:val="none" w:sz="0" w:space="0" w:color="auto"/>
                <w:bottom w:val="none" w:sz="0" w:space="0" w:color="auto"/>
                <w:right w:val="none" w:sz="0" w:space="0" w:color="auto"/>
              </w:divBdr>
              <w:divsChild>
                <w:div w:id="718088843">
                  <w:marLeft w:val="0"/>
                  <w:marRight w:val="0"/>
                  <w:marTop w:val="0"/>
                  <w:marBottom w:val="0"/>
                  <w:divBdr>
                    <w:top w:val="none" w:sz="0" w:space="0" w:color="auto"/>
                    <w:left w:val="none" w:sz="0" w:space="0" w:color="auto"/>
                    <w:bottom w:val="none" w:sz="0" w:space="0" w:color="auto"/>
                    <w:right w:val="none" w:sz="0" w:space="0" w:color="auto"/>
                  </w:divBdr>
                  <w:divsChild>
                    <w:div w:id="1486438215">
                      <w:marLeft w:val="0"/>
                      <w:marRight w:val="0"/>
                      <w:marTop w:val="0"/>
                      <w:marBottom w:val="0"/>
                      <w:divBdr>
                        <w:top w:val="none" w:sz="0" w:space="0" w:color="auto"/>
                        <w:left w:val="none" w:sz="0" w:space="0" w:color="auto"/>
                        <w:bottom w:val="none" w:sz="0" w:space="0" w:color="auto"/>
                        <w:right w:val="none" w:sz="0" w:space="0" w:color="auto"/>
                      </w:divBdr>
                      <w:divsChild>
                        <w:div w:id="1806435427">
                          <w:marLeft w:val="0"/>
                          <w:marRight w:val="0"/>
                          <w:marTop w:val="0"/>
                          <w:marBottom w:val="0"/>
                          <w:divBdr>
                            <w:top w:val="none" w:sz="0" w:space="0" w:color="auto"/>
                            <w:left w:val="none" w:sz="0" w:space="0" w:color="auto"/>
                            <w:bottom w:val="none" w:sz="0" w:space="0" w:color="auto"/>
                            <w:right w:val="none" w:sz="0" w:space="0" w:color="auto"/>
                          </w:divBdr>
                          <w:divsChild>
                            <w:div w:id="130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7428">
      <w:bodyDiv w:val="1"/>
      <w:marLeft w:val="0"/>
      <w:marRight w:val="0"/>
      <w:marTop w:val="0"/>
      <w:marBottom w:val="0"/>
      <w:divBdr>
        <w:top w:val="none" w:sz="0" w:space="0" w:color="auto"/>
        <w:left w:val="none" w:sz="0" w:space="0" w:color="auto"/>
        <w:bottom w:val="none" w:sz="0" w:space="0" w:color="auto"/>
        <w:right w:val="none" w:sz="0" w:space="0" w:color="auto"/>
      </w:divBdr>
      <w:divsChild>
        <w:div w:id="809828877">
          <w:marLeft w:val="0"/>
          <w:marRight w:val="0"/>
          <w:marTop w:val="0"/>
          <w:marBottom w:val="0"/>
          <w:divBdr>
            <w:top w:val="none" w:sz="0" w:space="0" w:color="auto"/>
            <w:left w:val="none" w:sz="0" w:space="0" w:color="auto"/>
            <w:bottom w:val="none" w:sz="0" w:space="0" w:color="auto"/>
            <w:right w:val="none" w:sz="0" w:space="0" w:color="auto"/>
          </w:divBdr>
          <w:divsChild>
            <w:div w:id="1554462288">
              <w:marLeft w:val="0"/>
              <w:marRight w:val="0"/>
              <w:marTop w:val="0"/>
              <w:marBottom w:val="0"/>
              <w:divBdr>
                <w:top w:val="none" w:sz="0" w:space="0" w:color="auto"/>
                <w:left w:val="none" w:sz="0" w:space="0" w:color="auto"/>
                <w:bottom w:val="none" w:sz="0" w:space="0" w:color="auto"/>
                <w:right w:val="none" w:sz="0" w:space="0" w:color="auto"/>
              </w:divBdr>
              <w:divsChild>
                <w:div w:id="622034118">
                  <w:marLeft w:val="0"/>
                  <w:marRight w:val="0"/>
                  <w:marTop w:val="0"/>
                  <w:marBottom w:val="0"/>
                  <w:divBdr>
                    <w:top w:val="none" w:sz="0" w:space="0" w:color="auto"/>
                    <w:left w:val="none" w:sz="0" w:space="0" w:color="auto"/>
                    <w:bottom w:val="none" w:sz="0" w:space="0" w:color="auto"/>
                    <w:right w:val="none" w:sz="0" w:space="0" w:color="auto"/>
                  </w:divBdr>
                  <w:divsChild>
                    <w:div w:id="1166674966">
                      <w:marLeft w:val="0"/>
                      <w:marRight w:val="0"/>
                      <w:marTop w:val="450"/>
                      <w:marBottom w:val="0"/>
                      <w:divBdr>
                        <w:top w:val="none" w:sz="0" w:space="0" w:color="auto"/>
                        <w:left w:val="none" w:sz="0" w:space="0" w:color="auto"/>
                        <w:bottom w:val="none" w:sz="0" w:space="0" w:color="auto"/>
                        <w:right w:val="none" w:sz="0" w:space="0" w:color="auto"/>
                      </w:divBdr>
                      <w:divsChild>
                        <w:div w:id="446236377">
                          <w:marLeft w:val="0"/>
                          <w:marRight w:val="0"/>
                          <w:marTop w:val="0"/>
                          <w:marBottom w:val="0"/>
                          <w:divBdr>
                            <w:top w:val="none" w:sz="0" w:space="0" w:color="auto"/>
                            <w:left w:val="none" w:sz="0" w:space="0" w:color="auto"/>
                            <w:bottom w:val="none" w:sz="0" w:space="0" w:color="auto"/>
                            <w:right w:val="none" w:sz="0" w:space="0" w:color="auto"/>
                          </w:divBdr>
                          <w:divsChild>
                            <w:div w:id="296449446">
                              <w:marLeft w:val="0"/>
                              <w:marRight w:val="750"/>
                              <w:marTop w:val="0"/>
                              <w:marBottom w:val="0"/>
                              <w:divBdr>
                                <w:top w:val="none" w:sz="0" w:space="0" w:color="auto"/>
                                <w:left w:val="none" w:sz="0" w:space="0" w:color="auto"/>
                                <w:bottom w:val="none" w:sz="0" w:space="0" w:color="auto"/>
                                <w:right w:val="none" w:sz="0" w:space="0" w:color="auto"/>
                              </w:divBdr>
                              <w:divsChild>
                                <w:div w:id="395200574">
                                  <w:marLeft w:val="0"/>
                                  <w:marRight w:val="0"/>
                                  <w:marTop w:val="300"/>
                                  <w:marBottom w:val="300"/>
                                  <w:divBdr>
                                    <w:top w:val="none" w:sz="0" w:space="0" w:color="auto"/>
                                    <w:left w:val="none" w:sz="0" w:space="0" w:color="auto"/>
                                    <w:bottom w:val="none" w:sz="0" w:space="0" w:color="auto"/>
                                    <w:right w:val="none" w:sz="0" w:space="0" w:color="auto"/>
                                  </w:divBdr>
                                  <w:divsChild>
                                    <w:div w:id="1682048525">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47396">
      <w:bodyDiv w:val="1"/>
      <w:marLeft w:val="0"/>
      <w:marRight w:val="0"/>
      <w:marTop w:val="0"/>
      <w:marBottom w:val="0"/>
      <w:divBdr>
        <w:top w:val="none" w:sz="0" w:space="0" w:color="auto"/>
        <w:left w:val="none" w:sz="0" w:space="0" w:color="auto"/>
        <w:bottom w:val="none" w:sz="0" w:space="0" w:color="auto"/>
        <w:right w:val="none" w:sz="0" w:space="0" w:color="auto"/>
      </w:divBdr>
      <w:divsChild>
        <w:div w:id="1737632472">
          <w:marLeft w:val="0"/>
          <w:marRight w:val="0"/>
          <w:marTop w:val="0"/>
          <w:marBottom w:val="0"/>
          <w:divBdr>
            <w:top w:val="none" w:sz="0" w:space="0" w:color="auto"/>
            <w:left w:val="none" w:sz="0" w:space="0" w:color="auto"/>
            <w:bottom w:val="none" w:sz="0" w:space="0" w:color="auto"/>
            <w:right w:val="none" w:sz="0" w:space="0" w:color="auto"/>
          </w:divBdr>
          <w:divsChild>
            <w:div w:id="465468084">
              <w:marLeft w:val="0"/>
              <w:marRight w:val="0"/>
              <w:marTop w:val="0"/>
              <w:marBottom w:val="0"/>
              <w:divBdr>
                <w:top w:val="none" w:sz="0" w:space="0" w:color="auto"/>
                <w:left w:val="none" w:sz="0" w:space="0" w:color="auto"/>
                <w:bottom w:val="none" w:sz="0" w:space="0" w:color="auto"/>
                <w:right w:val="none" w:sz="0" w:space="0" w:color="auto"/>
              </w:divBdr>
              <w:divsChild>
                <w:div w:id="961614426">
                  <w:marLeft w:val="0"/>
                  <w:marRight w:val="0"/>
                  <w:marTop w:val="0"/>
                  <w:marBottom w:val="0"/>
                  <w:divBdr>
                    <w:top w:val="none" w:sz="0" w:space="0" w:color="auto"/>
                    <w:left w:val="none" w:sz="0" w:space="0" w:color="auto"/>
                    <w:bottom w:val="none" w:sz="0" w:space="0" w:color="auto"/>
                    <w:right w:val="none" w:sz="0" w:space="0" w:color="auto"/>
                  </w:divBdr>
                  <w:divsChild>
                    <w:div w:id="1083912737">
                      <w:marLeft w:val="0"/>
                      <w:marRight w:val="0"/>
                      <w:marTop w:val="0"/>
                      <w:marBottom w:val="0"/>
                      <w:divBdr>
                        <w:top w:val="none" w:sz="0" w:space="0" w:color="auto"/>
                        <w:left w:val="none" w:sz="0" w:space="0" w:color="auto"/>
                        <w:bottom w:val="none" w:sz="0" w:space="0" w:color="auto"/>
                        <w:right w:val="none" w:sz="0" w:space="0" w:color="auto"/>
                      </w:divBdr>
                      <w:divsChild>
                        <w:div w:id="828522305">
                          <w:marLeft w:val="0"/>
                          <w:marRight w:val="0"/>
                          <w:marTop w:val="0"/>
                          <w:marBottom w:val="0"/>
                          <w:divBdr>
                            <w:top w:val="none" w:sz="0" w:space="0" w:color="auto"/>
                            <w:left w:val="none" w:sz="0" w:space="0" w:color="auto"/>
                            <w:bottom w:val="none" w:sz="0" w:space="0" w:color="auto"/>
                            <w:right w:val="none" w:sz="0" w:space="0" w:color="auto"/>
                          </w:divBdr>
                          <w:divsChild>
                            <w:div w:id="966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36489">
      <w:bodyDiv w:val="1"/>
      <w:marLeft w:val="0"/>
      <w:marRight w:val="0"/>
      <w:marTop w:val="0"/>
      <w:marBottom w:val="0"/>
      <w:divBdr>
        <w:top w:val="none" w:sz="0" w:space="0" w:color="auto"/>
        <w:left w:val="none" w:sz="0" w:space="0" w:color="auto"/>
        <w:bottom w:val="none" w:sz="0" w:space="0" w:color="auto"/>
        <w:right w:val="none" w:sz="0" w:space="0" w:color="auto"/>
      </w:divBdr>
      <w:divsChild>
        <w:div w:id="984041515">
          <w:marLeft w:val="0"/>
          <w:marRight w:val="0"/>
          <w:marTop w:val="0"/>
          <w:marBottom w:val="0"/>
          <w:divBdr>
            <w:top w:val="none" w:sz="0" w:space="0" w:color="auto"/>
            <w:left w:val="none" w:sz="0" w:space="0" w:color="auto"/>
            <w:bottom w:val="none" w:sz="0" w:space="0" w:color="auto"/>
            <w:right w:val="none" w:sz="0" w:space="0" w:color="auto"/>
          </w:divBdr>
          <w:divsChild>
            <w:div w:id="295914212">
              <w:marLeft w:val="0"/>
              <w:marRight w:val="0"/>
              <w:marTop w:val="0"/>
              <w:marBottom w:val="0"/>
              <w:divBdr>
                <w:top w:val="none" w:sz="0" w:space="0" w:color="auto"/>
                <w:left w:val="none" w:sz="0" w:space="0" w:color="auto"/>
                <w:bottom w:val="none" w:sz="0" w:space="0" w:color="auto"/>
                <w:right w:val="none" w:sz="0" w:space="0" w:color="auto"/>
              </w:divBdr>
              <w:divsChild>
                <w:div w:id="2128547294">
                  <w:marLeft w:val="0"/>
                  <w:marRight w:val="0"/>
                  <w:marTop w:val="0"/>
                  <w:marBottom w:val="0"/>
                  <w:divBdr>
                    <w:top w:val="none" w:sz="0" w:space="0" w:color="auto"/>
                    <w:left w:val="none" w:sz="0" w:space="0" w:color="auto"/>
                    <w:bottom w:val="none" w:sz="0" w:space="0" w:color="auto"/>
                    <w:right w:val="none" w:sz="0" w:space="0" w:color="auto"/>
                  </w:divBdr>
                  <w:divsChild>
                    <w:div w:id="1065103570">
                      <w:marLeft w:val="0"/>
                      <w:marRight w:val="0"/>
                      <w:marTop w:val="0"/>
                      <w:marBottom w:val="0"/>
                      <w:divBdr>
                        <w:top w:val="none" w:sz="0" w:space="0" w:color="auto"/>
                        <w:left w:val="none" w:sz="0" w:space="0" w:color="auto"/>
                        <w:bottom w:val="none" w:sz="0" w:space="0" w:color="auto"/>
                        <w:right w:val="none" w:sz="0" w:space="0" w:color="auto"/>
                      </w:divBdr>
                      <w:divsChild>
                        <w:div w:id="1603302700">
                          <w:marLeft w:val="0"/>
                          <w:marRight w:val="0"/>
                          <w:marTop w:val="0"/>
                          <w:marBottom w:val="0"/>
                          <w:divBdr>
                            <w:top w:val="none" w:sz="0" w:space="0" w:color="auto"/>
                            <w:left w:val="none" w:sz="0" w:space="0" w:color="auto"/>
                            <w:bottom w:val="none" w:sz="0" w:space="0" w:color="auto"/>
                            <w:right w:val="none" w:sz="0" w:space="0" w:color="auto"/>
                          </w:divBdr>
                          <w:divsChild>
                            <w:div w:id="101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941251">
      <w:bodyDiv w:val="1"/>
      <w:marLeft w:val="0"/>
      <w:marRight w:val="0"/>
      <w:marTop w:val="0"/>
      <w:marBottom w:val="0"/>
      <w:divBdr>
        <w:top w:val="none" w:sz="0" w:space="0" w:color="auto"/>
        <w:left w:val="none" w:sz="0" w:space="0" w:color="auto"/>
        <w:bottom w:val="none" w:sz="0" w:space="0" w:color="auto"/>
        <w:right w:val="none" w:sz="0" w:space="0" w:color="auto"/>
      </w:divBdr>
      <w:divsChild>
        <w:div w:id="746801743">
          <w:marLeft w:val="0"/>
          <w:marRight w:val="0"/>
          <w:marTop w:val="0"/>
          <w:marBottom w:val="0"/>
          <w:divBdr>
            <w:top w:val="none" w:sz="0" w:space="0" w:color="auto"/>
            <w:left w:val="none" w:sz="0" w:space="0" w:color="auto"/>
            <w:bottom w:val="none" w:sz="0" w:space="0" w:color="auto"/>
            <w:right w:val="none" w:sz="0" w:space="0" w:color="auto"/>
          </w:divBdr>
          <w:divsChild>
            <w:div w:id="953246544">
              <w:marLeft w:val="0"/>
              <w:marRight w:val="0"/>
              <w:marTop w:val="0"/>
              <w:marBottom w:val="0"/>
              <w:divBdr>
                <w:top w:val="none" w:sz="0" w:space="0" w:color="auto"/>
                <w:left w:val="none" w:sz="0" w:space="0" w:color="auto"/>
                <w:bottom w:val="none" w:sz="0" w:space="0" w:color="auto"/>
                <w:right w:val="none" w:sz="0" w:space="0" w:color="auto"/>
              </w:divBdr>
              <w:divsChild>
                <w:div w:id="1712875672">
                  <w:marLeft w:val="0"/>
                  <w:marRight w:val="0"/>
                  <w:marTop w:val="0"/>
                  <w:marBottom w:val="0"/>
                  <w:divBdr>
                    <w:top w:val="none" w:sz="0" w:space="0" w:color="auto"/>
                    <w:left w:val="none" w:sz="0" w:space="0" w:color="auto"/>
                    <w:bottom w:val="none" w:sz="0" w:space="0" w:color="auto"/>
                    <w:right w:val="none" w:sz="0" w:space="0" w:color="auto"/>
                  </w:divBdr>
                  <w:divsChild>
                    <w:div w:id="693072837">
                      <w:marLeft w:val="0"/>
                      <w:marRight w:val="0"/>
                      <w:marTop w:val="0"/>
                      <w:marBottom w:val="0"/>
                      <w:divBdr>
                        <w:top w:val="none" w:sz="0" w:space="0" w:color="auto"/>
                        <w:left w:val="none" w:sz="0" w:space="0" w:color="auto"/>
                        <w:bottom w:val="none" w:sz="0" w:space="0" w:color="auto"/>
                        <w:right w:val="none" w:sz="0" w:space="0" w:color="auto"/>
                      </w:divBdr>
                      <w:divsChild>
                        <w:div w:id="599067676">
                          <w:marLeft w:val="0"/>
                          <w:marRight w:val="0"/>
                          <w:marTop w:val="0"/>
                          <w:marBottom w:val="0"/>
                          <w:divBdr>
                            <w:top w:val="none" w:sz="0" w:space="0" w:color="auto"/>
                            <w:left w:val="none" w:sz="0" w:space="0" w:color="auto"/>
                            <w:bottom w:val="none" w:sz="0" w:space="0" w:color="auto"/>
                            <w:right w:val="none" w:sz="0" w:space="0" w:color="auto"/>
                          </w:divBdr>
                          <w:divsChild>
                            <w:div w:id="1107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307181">
      <w:bodyDiv w:val="1"/>
      <w:marLeft w:val="0"/>
      <w:marRight w:val="0"/>
      <w:marTop w:val="0"/>
      <w:marBottom w:val="0"/>
      <w:divBdr>
        <w:top w:val="none" w:sz="0" w:space="0" w:color="auto"/>
        <w:left w:val="none" w:sz="0" w:space="0" w:color="auto"/>
        <w:bottom w:val="none" w:sz="0" w:space="0" w:color="auto"/>
        <w:right w:val="none" w:sz="0" w:space="0" w:color="auto"/>
      </w:divBdr>
      <w:divsChild>
        <w:div w:id="2096783749">
          <w:marLeft w:val="0"/>
          <w:marRight w:val="0"/>
          <w:marTop w:val="0"/>
          <w:marBottom w:val="0"/>
          <w:divBdr>
            <w:top w:val="none" w:sz="0" w:space="0" w:color="auto"/>
            <w:left w:val="none" w:sz="0" w:space="0" w:color="auto"/>
            <w:bottom w:val="none" w:sz="0" w:space="0" w:color="auto"/>
            <w:right w:val="none" w:sz="0" w:space="0" w:color="auto"/>
          </w:divBdr>
          <w:divsChild>
            <w:div w:id="378752165">
              <w:marLeft w:val="0"/>
              <w:marRight w:val="0"/>
              <w:marTop w:val="0"/>
              <w:marBottom w:val="0"/>
              <w:divBdr>
                <w:top w:val="none" w:sz="0" w:space="0" w:color="auto"/>
                <w:left w:val="none" w:sz="0" w:space="0" w:color="auto"/>
                <w:bottom w:val="none" w:sz="0" w:space="0" w:color="auto"/>
                <w:right w:val="none" w:sz="0" w:space="0" w:color="auto"/>
              </w:divBdr>
              <w:divsChild>
                <w:div w:id="600914785">
                  <w:marLeft w:val="0"/>
                  <w:marRight w:val="0"/>
                  <w:marTop w:val="0"/>
                  <w:marBottom w:val="0"/>
                  <w:divBdr>
                    <w:top w:val="none" w:sz="0" w:space="0" w:color="auto"/>
                    <w:left w:val="none" w:sz="0" w:space="0" w:color="auto"/>
                    <w:bottom w:val="none" w:sz="0" w:space="0" w:color="auto"/>
                    <w:right w:val="none" w:sz="0" w:space="0" w:color="auto"/>
                  </w:divBdr>
                  <w:divsChild>
                    <w:div w:id="199174254">
                      <w:marLeft w:val="0"/>
                      <w:marRight w:val="0"/>
                      <w:marTop w:val="0"/>
                      <w:marBottom w:val="0"/>
                      <w:divBdr>
                        <w:top w:val="none" w:sz="0" w:space="0" w:color="auto"/>
                        <w:left w:val="none" w:sz="0" w:space="0" w:color="auto"/>
                        <w:bottom w:val="none" w:sz="0" w:space="0" w:color="auto"/>
                        <w:right w:val="none" w:sz="0" w:space="0" w:color="auto"/>
                      </w:divBdr>
                      <w:divsChild>
                        <w:div w:id="437409752">
                          <w:marLeft w:val="0"/>
                          <w:marRight w:val="0"/>
                          <w:marTop w:val="0"/>
                          <w:marBottom w:val="0"/>
                          <w:divBdr>
                            <w:top w:val="none" w:sz="0" w:space="0" w:color="auto"/>
                            <w:left w:val="none" w:sz="0" w:space="0" w:color="auto"/>
                            <w:bottom w:val="none" w:sz="0" w:space="0" w:color="auto"/>
                            <w:right w:val="none" w:sz="0" w:space="0" w:color="auto"/>
                          </w:divBdr>
                          <w:divsChild>
                            <w:div w:id="12484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152470">
      <w:bodyDiv w:val="1"/>
      <w:marLeft w:val="0"/>
      <w:marRight w:val="0"/>
      <w:marTop w:val="0"/>
      <w:marBottom w:val="0"/>
      <w:divBdr>
        <w:top w:val="none" w:sz="0" w:space="0" w:color="auto"/>
        <w:left w:val="none" w:sz="0" w:space="0" w:color="auto"/>
        <w:bottom w:val="none" w:sz="0" w:space="0" w:color="auto"/>
        <w:right w:val="none" w:sz="0" w:space="0" w:color="auto"/>
      </w:divBdr>
      <w:divsChild>
        <w:div w:id="512498218">
          <w:marLeft w:val="0"/>
          <w:marRight w:val="0"/>
          <w:marTop w:val="0"/>
          <w:marBottom w:val="0"/>
          <w:divBdr>
            <w:top w:val="none" w:sz="0" w:space="0" w:color="auto"/>
            <w:left w:val="none" w:sz="0" w:space="0" w:color="auto"/>
            <w:bottom w:val="none" w:sz="0" w:space="0" w:color="auto"/>
            <w:right w:val="none" w:sz="0" w:space="0" w:color="auto"/>
          </w:divBdr>
          <w:divsChild>
            <w:div w:id="59911382">
              <w:marLeft w:val="0"/>
              <w:marRight w:val="0"/>
              <w:marTop w:val="0"/>
              <w:marBottom w:val="0"/>
              <w:divBdr>
                <w:top w:val="none" w:sz="0" w:space="0" w:color="auto"/>
                <w:left w:val="none" w:sz="0" w:space="0" w:color="auto"/>
                <w:bottom w:val="none" w:sz="0" w:space="0" w:color="auto"/>
                <w:right w:val="none" w:sz="0" w:space="0" w:color="auto"/>
              </w:divBdr>
              <w:divsChild>
                <w:div w:id="744572673">
                  <w:marLeft w:val="0"/>
                  <w:marRight w:val="0"/>
                  <w:marTop w:val="0"/>
                  <w:marBottom w:val="0"/>
                  <w:divBdr>
                    <w:top w:val="none" w:sz="0" w:space="0" w:color="auto"/>
                    <w:left w:val="none" w:sz="0" w:space="0" w:color="auto"/>
                    <w:bottom w:val="none" w:sz="0" w:space="0" w:color="auto"/>
                    <w:right w:val="none" w:sz="0" w:space="0" w:color="auto"/>
                  </w:divBdr>
                  <w:divsChild>
                    <w:div w:id="554658815">
                      <w:marLeft w:val="0"/>
                      <w:marRight w:val="0"/>
                      <w:marTop w:val="0"/>
                      <w:marBottom w:val="0"/>
                      <w:divBdr>
                        <w:top w:val="none" w:sz="0" w:space="0" w:color="auto"/>
                        <w:left w:val="none" w:sz="0" w:space="0" w:color="auto"/>
                        <w:bottom w:val="none" w:sz="0" w:space="0" w:color="auto"/>
                        <w:right w:val="none" w:sz="0" w:space="0" w:color="auto"/>
                      </w:divBdr>
                      <w:divsChild>
                        <w:div w:id="1011420305">
                          <w:marLeft w:val="0"/>
                          <w:marRight w:val="0"/>
                          <w:marTop w:val="0"/>
                          <w:marBottom w:val="0"/>
                          <w:divBdr>
                            <w:top w:val="none" w:sz="0" w:space="0" w:color="auto"/>
                            <w:left w:val="none" w:sz="0" w:space="0" w:color="auto"/>
                            <w:bottom w:val="none" w:sz="0" w:space="0" w:color="auto"/>
                            <w:right w:val="none" w:sz="0" w:space="0" w:color="auto"/>
                          </w:divBdr>
                          <w:divsChild>
                            <w:div w:id="8895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80728">
      <w:bodyDiv w:val="1"/>
      <w:marLeft w:val="0"/>
      <w:marRight w:val="0"/>
      <w:marTop w:val="0"/>
      <w:marBottom w:val="0"/>
      <w:divBdr>
        <w:top w:val="none" w:sz="0" w:space="0" w:color="auto"/>
        <w:left w:val="none" w:sz="0" w:space="0" w:color="auto"/>
        <w:bottom w:val="none" w:sz="0" w:space="0" w:color="auto"/>
        <w:right w:val="none" w:sz="0" w:space="0" w:color="auto"/>
      </w:divBdr>
      <w:divsChild>
        <w:div w:id="1407141535">
          <w:marLeft w:val="0"/>
          <w:marRight w:val="0"/>
          <w:marTop w:val="0"/>
          <w:marBottom w:val="0"/>
          <w:divBdr>
            <w:top w:val="none" w:sz="0" w:space="0" w:color="auto"/>
            <w:left w:val="none" w:sz="0" w:space="0" w:color="auto"/>
            <w:bottom w:val="none" w:sz="0" w:space="0" w:color="auto"/>
            <w:right w:val="none" w:sz="0" w:space="0" w:color="auto"/>
          </w:divBdr>
          <w:divsChild>
            <w:div w:id="1636640729">
              <w:marLeft w:val="0"/>
              <w:marRight w:val="0"/>
              <w:marTop w:val="0"/>
              <w:marBottom w:val="0"/>
              <w:divBdr>
                <w:top w:val="none" w:sz="0" w:space="0" w:color="auto"/>
                <w:left w:val="none" w:sz="0" w:space="0" w:color="auto"/>
                <w:bottom w:val="none" w:sz="0" w:space="0" w:color="auto"/>
                <w:right w:val="none" w:sz="0" w:space="0" w:color="auto"/>
              </w:divBdr>
              <w:divsChild>
                <w:div w:id="1365902255">
                  <w:marLeft w:val="0"/>
                  <w:marRight w:val="0"/>
                  <w:marTop w:val="0"/>
                  <w:marBottom w:val="0"/>
                  <w:divBdr>
                    <w:top w:val="none" w:sz="0" w:space="0" w:color="auto"/>
                    <w:left w:val="none" w:sz="0" w:space="0" w:color="auto"/>
                    <w:bottom w:val="none" w:sz="0" w:space="0" w:color="auto"/>
                    <w:right w:val="none" w:sz="0" w:space="0" w:color="auto"/>
                  </w:divBdr>
                  <w:divsChild>
                    <w:div w:id="671101164">
                      <w:marLeft w:val="0"/>
                      <w:marRight w:val="0"/>
                      <w:marTop w:val="0"/>
                      <w:marBottom w:val="0"/>
                      <w:divBdr>
                        <w:top w:val="none" w:sz="0" w:space="0" w:color="auto"/>
                        <w:left w:val="none" w:sz="0" w:space="0" w:color="auto"/>
                        <w:bottom w:val="none" w:sz="0" w:space="0" w:color="auto"/>
                        <w:right w:val="none" w:sz="0" w:space="0" w:color="auto"/>
                      </w:divBdr>
                      <w:divsChild>
                        <w:div w:id="34623451">
                          <w:marLeft w:val="0"/>
                          <w:marRight w:val="0"/>
                          <w:marTop w:val="0"/>
                          <w:marBottom w:val="0"/>
                          <w:divBdr>
                            <w:top w:val="none" w:sz="0" w:space="0" w:color="auto"/>
                            <w:left w:val="none" w:sz="0" w:space="0" w:color="auto"/>
                            <w:bottom w:val="none" w:sz="0" w:space="0" w:color="auto"/>
                            <w:right w:val="none" w:sz="0" w:space="0" w:color="auto"/>
                          </w:divBdr>
                          <w:divsChild>
                            <w:div w:id="20839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84365">
      <w:bodyDiv w:val="1"/>
      <w:marLeft w:val="0"/>
      <w:marRight w:val="0"/>
      <w:marTop w:val="0"/>
      <w:marBottom w:val="0"/>
      <w:divBdr>
        <w:top w:val="none" w:sz="0" w:space="0" w:color="auto"/>
        <w:left w:val="none" w:sz="0" w:space="0" w:color="auto"/>
        <w:bottom w:val="none" w:sz="0" w:space="0" w:color="auto"/>
        <w:right w:val="none" w:sz="0" w:space="0" w:color="auto"/>
      </w:divBdr>
      <w:divsChild>
        <w:div w:id="1936017389">
          <w:marLeft w:val="0"/>
          <w:marRight w:val="0"/>
          <w:marTop w:val="0"/>
          <w:marBottom w:val="0"/>
          <w:divBdr>
            <w:top w:val="none" w:sz="0" w:space="0" w:color="auto"/>
            <w:left w:val="none" w:sz="0" w:space="0" w:color="auto"/>
            <w:bottom w:val="none" w:sz="0" w:space="0" w:color="auto"/>
            <w:right w:val="none" w:sz="0" w:space="0" w:color="auto"/>
          </w:divBdr>
          <w:divsChild>
            <w:div w:id="1292591174">
              <w:marLeft w:val="0"/>
              <w:marRight w:val="0"/>
              <w:marTop w:val="0"/>
              <w:marBottom w:val="0"/>
              <w:divBdr>
                <w:top w:val="none" w:sz="0" w:space="0" w:color="auto"/>
                <w:left w:val="none" w:sz="0" w:space="0" w:color="auto"/>
                <w:bottom w:val="none" w:sz="0" w:space="0" w:color="auto"/>
                <w:right w:val="none" w:sz="0" w:space="0" w:color="auto"/>
              </w:divBdr>
              <w:divsChild>
                <w:div w:id="1555120408">
                  <w:marLeft w:val="0"/>
                  <w:marRight w:val="0"/>
                  <w:marTop w:val="0"/>
                  <w:marBottom w:val="0"/>
                  <w:divBdr>
                    <w:top w:val="none" w:sz="0" w:space="0" w:color="auto"/>
                    <w:left w:val="none" w:sz="0" w:space="0" w:color="auto"/>
                    <w:bottom w:val="none" w:sz="0" w:space="0" w:color="auto"/>
                    <w:right w:val="none" w:sz="0" w:space="0" w:color="auto"/>
                  </w:divBdr>
                  <w:divsChild>
                    <w:div w:id="1361738860">
                      <w:marLeft w:val="0"/>
                      <w:marRight w:val="0"/>
                      <w:marTop w:val="0"/>
                      <w:marBottom w:val="0"/>
                      <w:divBdr>
                        <w:top w:val="none" w:sz="0" w:space="0" w:color="auto"/>
                        <w:left w:val="none" w:sz="0" w:space="0" w:color="auto"/>
                        <w:bottom w:val="none" w:sz="0" w:space="0" w:color="auto"/>
                        <w:right w:val="none" w:sz="0" w:space="0" w:color="auto"/>
                      </w:divBdr>
                      <w:divsChild>
                        <w:div w:id="2110856720">
                          <w:marLeft w:val="0"/>
                          <w:marRight w:val="0"/>
                          <w:marTop w:val="0"/>
                          <w:marBottom w:val="0"/>
                          <w:divBdr>
                            <w:top w:val="none" w:sz="0" w:space="0" w:color="auto"/>
                            <w:left w:val="none" w:sz="0" w:space="0" w:color="auto"/>
                            <w:bottom w:val="none" w:sz="0" w:space="0" w:color="auto"/>
                            <w:right w:val="none" w:sz="0" w:space="0" w:color="auto"/>
                          </w:divBdr>
                          <w:divsChild>
                            <w:div w:id="7946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248918">
      <w:bodyDiv w:val="1"/>
      <w:marLeft w:val="0"/>
      <w:marRight w:val="0"/>
      <w:marTop w:val="0"/>
      <w:marBottom w:val="0"/>
      <w:divBdr>
        <w:top w:val="none" w:sz="0" w:space="0" w:color="auto"/>
        <w:left w:val="none" w:sz="0" w:space="0" w:color="auto"/>
        <w:bottom w:val="none" w:sz="0" w:space="0" w:color="auto"/>
        <w:right w:val="none" w:sz="0" w:space="0" w:color="auto"/>
      </w:divBdr>
      <w:divsChild>
        <w:div w:id="259068548">
          <w:marLeft w:val="0"/>
          <w:marRight w:val="0"/>
          <w:marTop w:val="0"/>
          <w:marBottom w:val="0"/>
          <w:divBdr>
            <w:top w:val="none" w:sz="0" w:space="0" w:color="auto"/>
            <w:left w:val="none" w:sz="0" w:space="0" w:color="auto"/>
            <w:bottom w:val="none" w:sz="0" w:space="0" w:color="auto"/>
            <w:right w:val="none" w:sz="0" w:space="0" w:color="auto"/>
          </w:divBdr>
          <w:divsChild>
            <w:div w:id="1600596715">
              <w:marLeft w:val="0"/>
              <w:marRight w:val="0"/>
              <w:marTop w:val="0"/>
              <w:marBottom w:val="0"/>
              <w:divBdr>
                <w:top w:val="none" w:sz="0" w:space="0" w:color="auto"/>
                <w:left w:val="none" w:sz="0" w:space="0" w:color="auto"/>
                <w:bottom w:val="none" w:sz="0" w:space="0" w:color="auto"/>
                <w:right w:val="none" w:sz="0" w:space="0" w:color="auto"/>
              </w:divBdr>
              <w:divsChild>
                <w:div w:id="326710572">
                  <w:marLeft w:val="0"/>
                  <w:marRight w:val="0"/>
                  <w:marTop w:val="0"/>
                  <w:marBottom w:val="0"/>
                  <w:divBdr>
                    <w:top w:val="none" w:sz="0" w:space="0" w:color="auto"/>
                    <w:left w:val="none" w:sz="0" w:space="0" w:color="auto"/>
                    <w:bottom w:val="none" w:sz="0" w:space="0" w:color="auto"/>
                    <w:right w:val="none" w:sz="0" w:space="0" w:color="auto"/>
                  </w:divBdr>
                  <w:divsChild>
                    <w:div w:id="1996451698">
                      <w:marLeft w:val="0"/>
                      <w:marRight w:val="0"/>
                      <w:marTop w:val="0"/>
                      <w:marBottom w:val="0"/>
                      <w:divBdr>
                        <w:top w:val="none" w:sz="0" w:space="0" w:color="auto"/>
                        <w:left w:val="none" w:sz="0" w:space="0" w:color="auto"/>
                        <w:bottom w:val="none" w:sz="0" w:space="0" w:color="auto"/>
                        <w:right w:val="none" w:sz="0" w:space="0" w:color="auto"/>
                      </w:divBdr>
                      <w:divsChild>
                        <w:div w:id="924999366">
                          <w:marLeft w:val="0"/>
                          <w:marRight w:val="0"/>
                          <w:marTop w:val="0"/>
                          <w:marBottom w:val="0"/>
                          <w:divBdr>
                            <w:top w:val="none" w:sz="0" w:space="0" w:color="auto"/>
                            <w:left w:val="none" w:sz="0" w:space="0" w:color="auto"/>
                            <w:bottom w:val="none" w:sz="0" w:space="0" w:color="auto"/>
                            <w:right w:val="none" w:sz="0" w:space="0" w:color="auto"/>
                          </w:divBdr>
                          <w:divsChild>
                            <w:div w:id="7073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20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981">
          <w:marLeft w:val="0"/>
          <w:marRight w:val="0"/>
          <w:marTop w:val="0"/>
          <w:marBottom w:val="0"/>
          <w:divBdr>
            <w:top w:val="none" w:sz="0" w:space="0" w:color="auto"/>
            <w:left w:val="none" w:sz="0" w:space="0" w:color="auto"/>
            <w:bottom w:val="none" w:sz="0" w:space="0" w:color="auto"/>
            <w:right w:val="none" w:sz="0" w:space="0" w:color="auto"/>
          </w:divBdr>
          <w:divsChild>
            <w:div w:id="1697845746">
              <w:marLeft w:val="0"/>
              <w:marRight w:val="0"/>
              <w:marTop w:val="0"/>
              <w:marBottom w:val="0"/>
              <w:divBdr>
                <w:top w:val="none" w:sz="0" w:space="0" w:color="auto"/>
                <w:left w:val="none" w:sz="0" w:space="0" w:color="auto"/>
                <w:bottom w:val="none" w:sz="0" w:space="0" w:color="auto"/>
                <w:right w:val="none" w:sz="0" w:space="0" w:color="auto"/>
              </w:divBdr>
              <w:divsChild>
                <w:div w:id="1670912348">
                  <w:marLeft w:val="0"/>
                  <w:marRight w:val="0"/>
                  <w:marTop w:val="0"/>
                  <w:marBottom w:val="0"/>
                  <w:divBdr>
                    <w:top w:val="none" w:sz="0" w:space="0" w:color="auto"/>
                    <w:left w:val="none" w:sz="0" w:space="0" w:color="auto"/>
                    <w:bottom w:val="none" w:sz="0" w:space="0" w:color="auto"/>
                    <w:right w:val="none" w:sz="0" w:space="0" w:color="auto"/>
                  </w:divBdr>
                  <w:divsChild>
                    <w:div w:id="1557621883">
                      <w:marLeft w:val="0"/>
                      <w:marRight w:val="0"/>
                      <w:marTop w:val="0"/>
                      <w:marBottom w:val="0"/>
                      <w:divBdr>
                        <w:top w:val="none" w:sz="0" w:space="0" w:color="auto"/>
                        <w:left w:val="none" w:sz="0" w:space="0" w:color="auto"/>
                        <w:bottom w:val="none" w:sz="0" w:space="0" w:color="auto"/>
                        <w:right w:val="none" w:sz="0" w:space="0" w:color="auto"/>
                      </w:divBdr>
                      <w:divsChild>
                        <w:div w:id="2062634218">
                          <w:marLeft w:val="0"/>
                          <w:marRight w:val="0"/>
                          <w:marTop w:val="0"/>
                          <w:marBottom w:val="0"/>
                          <w:divBdr>
                            <w:top w:val="none" w:sz="0" w:space="0" w:color="auto"/>
                            <w:left w:val="none" w:sz="0" w:space="0" w:color="auto"/>
                            <w:bottom w:val="none" w:sz="0" w:space="0" w:color="auto"/>
                            <w:right w:val="none" w:sz="0" w:space="0" w:color="auto"/>
                          </w:divBdr>
                          <w:divsChild>
                            <w:div w:id="7210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54702">
      <w:bodyDiv w:val="1"/>
      <w:marLeft w:val="0"/>
      <w:marRight w:val="0"/>
      <w:marTop w:val="0"/>
      <w:marBottom w:val="0"/>
      <w:divBdr>
        <w:top w:val="none" w:sz="0" w:space="0" w:color="auto"/>
        <w:left w:val="none" w:sz="0" w:space="0" w:color="auto"/>
        <w:bottom w:val="none" w:sz="0" w:space="0" w:color="auto"/>
        <w:right w:val="none" w:sz="0" w:space="0" w:color="auto"/>
      </w:divBdr>
      <w:divsChild>
        <w:div w:id="1815102048">
          <w:marLeft w:val="0"/>
          <w:marRight w:val="0"/>
          <w:marTop w:val="0"/>
          <w:marBottom w:val="0"/>
          <w:divBdr>
            <w:top w:val="none" w:sz="0" w:space="0" w:color="auto"/>
            <w:left w:val="none" w:sz="0" w:space="0" w:color="auto"/>
            <w:bottom w:val="none" w:sz="0" w:space="0" w:color="auto"/>
            <w:right w:val="none" w:sz="0" w:space="0" w:color="auto"/>
          </w:divBdr>
          <w:divsChild>
            <w:div w:id="112987390">
              <w:marLeft w:val="0"/>
              <w:marRight w:val="0"/>
              <w:marTop w:val="0"/>
              <w:marBottom w:val="0"/>
              <w:divBdr>
                <w:top w:val="none" w:sz="0" w:space="0" w:color="auto"/>
                <w:left w:val="none" w:sz="0" w:space="0" w:color="auto"/>
                <w:bottom w:val="none" w:sz="0" w:space="0" w:color="auto"/>
                <w:right w:val="none" w:sz="0" w:space="0" w:color="auto"/>
              </w:divBdr>
              <w:divsChild>
                <w:div w:id="2009868034">
                  <w:marLeft w:val="0"/>
                  <w:marRight w:val="0"/>
                  <w:marTop w:val="0"/>
                  <w:marBottom w:val="0"/>
                  <w:divBdr>
                    <w:top w:val="none" w:sz="0" w:space="0" w:color="auto"/>
                    <w:left w:val="none" w:sz="0" w:space="0" w:color="auto"/>
                    <w:bottom w:val="none" w:sz="0" w:space="0" w:color="auto"/>
                    <w:right w:val="none" w:sz="0" w:space="0" w:color="auto"/>
                  </w:divBdr>
                  <w:divsChild>
                    <w:div w:id="1217206994">
                      <w:marLeft w:val="0"/>
                      <w:marRight w:val="0"/>
                      <w:marTop w:val="0"/>
                      <w:marBottom w:val="0"/>
                      <w:divBdr>
                        <w:top w:val="none" w:sz="0" w:space="0" w:color="auto"/>
                        <w:left w:val="none" w:sz="0" w:space="0" w:color="auto"/>
                        <w:bottom w:val="none" w:sz="0" w:space="0" w:color="auto"/>
                        <w:right w:val="none" w:sz="0" w:space="0" w:color="auto"/>
                      </w:divBdr>
                      <w:divsChild>
                        <w:div w:id="1122697681">
                          <w:marLeft w:val="0"/>
                          <w:marRight w:val="0"/>
                          <w:marTop w:val="0"/>
                          <w:marBottom w:val="0"/>
                          <w:divBdr>
                            <w:top w:val="none" w:sz="0" w:space="0" w:color="auto"/>
                            <w:left w:val="none" w:sz="0" w:space="0" w:color="auto"/>
                            <w:bottom w:val="none" w:sz="0" w:space="0" w:color="auto"/>
                            <w:right w:val="none" w:sz="0" w:space="0" w:color="auto"/>
                          </w:divBdr>
                          <w:divsChild>
                            <w:div w:id="6828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28755">
      <w:bodyDiv w:val="1"/>
      <w:marLeft w:val="0"/>
      <w:marRight w:val="0"/>
      <w:marTop w:val="0"/>
      <w:marBottom w:val="0"/>
      <w:divBdr>
        <w:top w:val="none" w:sz="0" w:space="0" w:color="auto"/>
        <w:left w:val="none" w:sz="0" w:space="0" w:color="auto"/>
        <w:bottom w:val="none" w:sz="0" w:space="0" w:color="auto"/>
        <w:right w:val="none" w:sz="0" w:space="0" w:color="auto"/>
      </w:divBdr>
      <w:divsChild>
        <w:div w:id="1206141609">
          <w:marLeft w:val="0"/>
          <w:marRight w:val="0"/>
          <w:marTop w:val="0"/>
          <w:marBottom w:val="0"/>
          <w:divBdr>
            <w:top w:val="none" w:sz="0" w:space="0" w:color="auto"/>
            <w:left w:val="none" w:sz="0" w:space="0" w:color="auto"/>
            <w:bottom w:val="none" w:sz="0" w:space="0" w:color="auto"/>
            <w:right w:val="none" w:sz="0" w:space="0" w:color="auto"/>
          </w:divBdr>
          <w:divsChild>
            <w:div w:id="1486504486">
              <w:marLeft w:val="0"/>
              <w:marRight w:val="0"/>
              <w:marTop w:val="0"/>
              <w:marBottom w:val="0"/>
              <w:divBdr>
                <w:top w:val="none" w:sz="0" w:space="0" w:color="auto"/>
                <w:left w:val="none" w:sz="0" w:space="0" w:color="auto"/>
                <w:bottom w:val="none" w:sz="0" w:space="0" w:color="auto"/>
                <w:right w:val="none" w:sz="0" w:space="0" w:color="auto"/>
              </w:divBdr>
              <w:divsChild>
                <w:div w:id="2123106684">
                  <w:marLeft w:val="0"/>
                  <w:marRight w:val="0"/>
                  <w:marTop w:val="0"/>
                  <w:marBottom w:val="0"/>
                  <w:divBdr>
                    <w:top w:val="none" w:sz="0" w:space="0" w:color="auto"/>
                    <w:left w:val="none" w:sz="0" w:space="0" w:color="auto"/>
                    <w:bottom w:val="none" w:sz="0" w:space="0" w:color="auto"/>
                    <w:right w:val="none" w:sz="0" w:space="0" w:color="auto"/>
                  </w:divBdr>
                  <w:divsChild>
                    <w:div w:id="73013163">
                      <w:marLeft w:val="0"/>
                      <w:marRight w:val="0"/>
                      <w:marTop w:val="0"/>
                      <w:marBottom w:val="0"/>
                      <w:divBdr>
                        <w:top w:val="none" w:sz="0" w:space="0" w:color="auto"/>
                        <w:left w:val="none" w:sz="0" w:space="0" w:color="auto"/>
                        <w:bottom w:val="none" w:sz="0" w:space="0" w:color="auto"/>
                        <w:right w:val="none" w:sz="0" w:space="0" w:color="auto"/>
                      </w:divBdr>
                      <w:divsChild>
                        <w:div w:id="415521305">
                          <w:marLeft w:val="0"/>
                          <w:marRight w:val="0"/>
                          <w:marTop w:val="0"/>
                          <w:marBottom w:val="0"/>
                          <w:divBdr>
                            <w:top w:val="none" w:sz="0" w:space="0" w:color="auto"/>
                            <w:left w:val="none" w:sz="0" w:space="0" w:color="auto"/>
                            <w:bottom w:val="none" w:sz="0" w:space="0" w:color="auto"/>
                            <w:right w:val="none" w:sz="0" w:space="0" w:color="auto"/>
                          </w:divBdr>
                          <w:divsChild>
                            <w:div w:id="1037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68314">
      <w:bodyDiv w:val="1"/>
      <w:marLeft w:val="0"/>
      <w:marRight w:val="0"/>
      <w:marTop w:val="0"/>
      <w:marBottom w:val="0"/>
      <w:divBdr>
        <w:top w:val="none" w:sz="0" w:space="0" w:color="auto"/>
        <w:left w:val="none" w:sz="0" w:space="0" w:color="auto"/>
        <w:bottom w:val="none" w:sz="0" w:space="0" w:color="auto"/>
        <w:right w:val="none" w:sz="0" w:space="0" w:color="auto"/>
      </w:divBdr>
      <w:divsChild>
        <w:div w:id="903370080">
          <w:marLeft w:val="0"/>
          <w:marRight w:val="0"/>
          <w:marTop w:val="0"/>
          <w:marBottom w:val="0"/>
          <w:divBdr>
            <w:top w:val="none" w:sz="0" w:space="0" w:color="auto"/>
            <w:left w:val="none" w:sz="0" w:space="0" w:color="auto"/>
            <w:bottom w:val="none" w:sz="0" w:space="0" w:color="auto"/>
            <w:right w:val="none" w:sz="0" w:space="0" w:color="auto"/>
          </w:divBdr>
          <w:divsChild>
            <w:div w:id="360937668">
              <w:marLeft w:val="0"/>
              <w:marRight w:val="0"/>
              <w:marTop w:val="0"/>
              <w:marBottom w:val="0"/>
              <w:divBdr>
                <w:top w:val="none" w:sz="0" w:space="0" w:color="auto"/>
                <w:left w:val="none" w:sz="0" w:space="0" w:color="auto"/>
                <w:bottom w:val="none" w:sz="0" w:space="0" w:color="auto"/>
                <w:right w:val="none" w:sz="0" w:space="0" w:color="auto"/>
              </w:divBdr>
              <w:divsChild>
                <w:div w:id="1745227357">
                  <w:marLeft w:val="0"/>
                  <w:marRight w:val="0"/>
                  <w:marTop w:val="0"/>
                  <w:marBottom w:val="0"/>
                  <w:divBdr>
                    <w:top w:val="none" w:sz="0" w:space="0" w:color="auto"/>
                    <w:left w:val="none" w:sz="0" w:space="0" w:color="auto"/>
                    <w:bottom w:val="none" w:sz="0" w:space="0" w:color="auto"/>
                    <w:right w:val="none" w:sz="0" w:space="0" w:color="auto"/>
                  </w:divBdr>
                  <w:divsChild>
                    <w:div w:id="321279852">
                      <w:marLeft w:val="0"/>
                      <w:marRight w:val="0"/>
                      <w:marTop w:val="450"/>
                      <w:marBottom w:val="0"/>
                      <w:divBdr>
                        <w:top w:val="none" w:sz="0" w:space="0" w:color="auto"/>
                        <w:left w:val="none" w:sz="0" w:space="0" w:color="auto"/>
                        <w:bottom w:val="none" w:sz="0" w:space="0" w:color="auto"/>
                        <w:right w:val="none" w:sz="0" w:space="0" w:color="auto"/>
                      </w:divBdr>
                      <w:divsChild>
                        <w:div w:id="1338387453">
                          <w:marLeft w:val="0"/>
                          <w:marRight w:val="0"/>
                          <w:marTop w:val="0"/>
                          <w:marBottom w:val="0"/>
                          <w:divBdr>
                            <w:top w:val="none" w:sz="0" w:space="0" w:color="auto"/>
                            <w:left w:val="none" w:sz="0" w:space="0" w:color="auto"/>
                            <w:bottom w:val="none" w:sz="0" w:space="0" w:color="auto"/>
                            <w:right w:val="none" w:sz="0" w:space="0" w:color="auto"/>
                          </w:divBdr>
                          <w:divsChild>
                            <w:div w:id="1239362435">
                              <w:marLeft w:val="0"/>
                              <w:marRight w:val="750"/>
                              <w:marTop w:val="0"/>
                              <w:marBottom w:val="0"/>
                              <w:divBdr>
                                <w:top w:val="none" w:sz="0" w:space="0" w:color="auto"/>
                                <w:left w:val="none" w:sz="0" w:space="0" w:color="auto"/>
                                <w:bottom w:val="none" w:sz="0" w:space="0" w:color="auto"/>
                                <w:right w:val="none" w:sz="0" w:space="0" w:color="auto"/>
                              </w:divBdr>
                              <w:divsChild>
                                <w:div w:id="2885876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4809">
      <w:bodyDiv w:val="1"/>
      <w:marLeft w:val="0"/>
      <w:marRight w:val="0"/>
      <w:marTop w:val="0"/>
      <w:marBottom w:val="0"/>
      <w:divBdr>
        <w:top w:val="none" w:sz="0" w:space="0" w:color="auto"/>
        <w:left w:val="none" w:sz="0" w:space="0" w:color="auto"/>
        <w:bottom w:val="none" w:sz="0" w:space="0" w:color="auto"/>
        <w:right w:val="none" w:sz="0" w:space="0" w:color="auto"/>
      </w:divBdr>
      <w:divsChild>
        <w:div w:id="1618874626">
          <w:marLeft w:val="0"/>
          <w:marRight w:val="0"/>
          <w:marTop w:val="0"/>
          <w:marBottom w:val="0"/>
          <w:divBdr>
            <w:top w:val="none" w:sz="0" w:space="0" w:color="auto"/>
            <w:left w:val="none" w:sz="0" w:space="0" w:color="auto"/>
            <w:bottom w:val="none" w:sz="0" w:space="0" w:color="auto"/>
            <w:right w:val="none" w:sz="0" w:space="0" w:color="auto"/>
          </w:divBdr>
          <w:divsChild>
            <w:div w:id="1074548324">
              <w:marLeft w:val="0"/>
              <w:marRight w:val="0"/>
              <w:marTop w:val="0"/>
              <w:marBottom w:val="0"/>
              <w:divBdr>
                <w:top w:val="none" w:sz="0" w:space="0" w:color="auto"/>
                <w:left w:val="none" w:sz="0" w:space="0" w:color="auto"/>
                <w:bottom w:val="none" w:sz="0" w:space="0" w:color="auto"/>
                <w:right w:val="none" w:sz="0" w:space="0" w:color="auto"/>
              </w:divBdr>
              <w:divsChild>
                <w:div w:id="958536464">
                  <w:marLeft w:val="0"/>
                  <w:marRight w:val="0"/>
                  <w:marTop w:val="0"/>
                  <w:marBottom w:val="0"/>
                  <w:divBdr>
                    <w:top w:val="none" w:sz="0" w:space="0" w:color="auto"/>
                    <w:left w:val="none" w:sz="0" w:space="0" w:color="auto"/>
                    <w:bottom w:val="none" w:sz="0" w:space="0" w:color="auto"/>
                    <w:right w:val="none" w:sz="0" w:space="0" w:color="auto"/>
                  </w:divBdr>
                  <w:divsChild>
                    <w:div w:id="997535855">
                      <w:marLeft w:val="0"/>
                      <w:marRight w:val="0"/>
                      <w:marTop w:val="0"/>
                      <w:marBottom w:val="0"/>
                      <w:divBdr>
                        <w:top w:val="none" w:sz="0" w:space="0" w:color="auto"/>
                        <w:left w:val="none" w:sz="0" w:space="0" w:color="auto"/>
                        <w:bottom w:val="none" w:sz="0" w:space="0" w:color="auto"/>
                        <w:right w:val="none" w:sz="0" w:space="0" w:color="auto"/>
                      </w:divBdr>
                      <w:divsChild>
                        <w:div w:id="2096049253">
                          <w:marLeft w:val="0"/>
                          <w:marRight w:val="0"/>
                          <w:marTop w:val="0"/>
                          <w:marBottom w:val="0"/>
                          <w:divBdr>
                            <w:top w:val="none" w:sz="0" w:space="0" w:color="auto"/>
                            <w:left w:val="none" w:sz="0" w:space="0" w:color="auto"/>
                            <w:bottom w:val="none" w:sz="0" w:space="0" w:color="auto"/>
                            <w:right w:val="none" w:sz="0" w:space="0" w:color="auto"/>
                          </w:divBdr>
                          <w:divsChild>
                            <w:div w:id="9780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7050</Words>
  <Characters>40190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2020-03-23T11:10:00Z</cp:lastPrinted>
  <dcterms:created xsi:type="dcterms:W3CDTF">2020-03-23T09:36:00Z</dcterms:created>
  <dcterms:modified xsi:type="dcterms:W3CDTF">2020-04-10T11:03:00Z</dcterms:modified>
</cp:coreProperties>
</file>